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906DB" w14:textId="77777777" w:rsidR="001B2827" w:rsidRPr="001B2827" w:rsidRDefault="001B2827" w:rsidP="001B2827">
      <w:pPr>
        <w:spacing w:before="480" w:after="0" w:line="274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B282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Специфични изисквания на Проектанта към лабораторията, </w:t>
      </w:r>
    </w:p>
    <w:p w14:paraId="0578C4A5" w14:textId="77777777" w:rsidR="001B2827" w:rsidRPr="001B2827" w:rsidRDefault="001B2827" w:rsidP="001B2827">
      <w:pPr>
        <w:spacing w:after="0" w:line="274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B282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която ще извърши изпитванията</w:t>
      </w:r>
    </w:p>
    <w:p w14:paraId="051CB38E" w14:textId="77777777" w:rsidR="001B2827" w:rsidRPr="001B2827" w:rsidRDefault="001B2827" w:rsidP="001B2827">
      <w:pPr>
        <w:spacing w:before="240" w:after="0" w:line="360" w:lineRule="auto"/>
        <w:ind w:firstLine="6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28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След вземането на пробите от хвоста те се консервират в </w:t>
      </w:r>
      <w:r w:rsidRPr="001B2827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PVC</w:t>
      </w:r>
      <w:r w:rsidRPr="001B28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-тръби, затапени в двата края и опаковани с фолио с цел запазване на естествената им влажност. След това пробите се съхраняват на обекта в склад на Възложителя. </w:t>
      </w:r>
      <w:bookmarkStart w:id="0" w:name="_Hlk162622400"/>
    </w:p>
    <w:p w14:paraId="3920F83F" w14:textId="77777777" w:rsidR="001B2827" w:rsidRPr="001B2827" w:rsidRDefault="001B2827" w:rsidP="001B2827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B2827">
        <w:rPr>
          <w:rFonts w:ascii="Times New Roman" w:eastAsia="Calibri" w:hAnsi="Times New Roman" w:cs="Times New Roman"/>
          <w:sz w:val="24"/>
          <w:szCs w:val="24"/>
        </w:rPr>
        <w:t>За да се намали до минимум влиянието на случайни фактори, влияещи на резултатите от лабораторните изследвания на физико-механичните показатели на хвоста, е необходимо:</w:t>
      </w:r>
      <w:bookmarkEnd w:id="0"/>
    </w:p>
    <w:p w14:paraId="40E0626D" w14:textId="7675ACDC" w:rsidR="001B2827" w:rsidRPr="001B2827" w:rsidRDefault="001B2827" w:rsidP="001B2827">
      <w:pPr>
        <w:numPr>
          <w:ilvl w:val="0"/>
          <w:numId w:val="1"/>
        </w:numPr>
        <w:spacing w:after="0" w:line="360" w:lineRule="auto"/>
        <w:ind w:left="0" w:firstLine="448"/>
        <w:contextualSpacing/>
        <w:jc w:val="both"/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</w:pPr>
      <w:r w:rsidRPr="001B282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Лабораторните изследвания на хвоста да се извършва в лаборатория с използване на </w:t>
      </w:r>
      <w:r w:rsidRPr="001B2827">
        <w:rPr>
          <w:rFonts w:ascii="Times New Roman" w:eastAsia="Times New Roman" w:hAnsi="Times New Roman" w:cs="Times New Roman"/>
          <w:snapToGrid w:val="0"/>
          <w:spacing w:val="-4"/>
          <w:sz w:val="24"/>
          <w:szCs w:val="28"/>
          <w:lang w:eastAsia="ru-RU"/>
        </w:rPr>
        <w:t>сертифицирано оборудване</w:t>
      </w:r>
      <w:r w:rsidRPr="001B2827">
        <w:rPr>
          <w:rFonts w:ascii="Times New Roman" w:eastAsia="Times New Roman" w:hAnsi="Times New Roman" w:cs="Times New Roman"/>
          <w:snapToGrid w:val="0"/>
          <w:spacing w:val="-4"/>
          <w:sz w:val="24"/>
          <w:szCs w:val="24"/>
          <w:lang w:eastAsia="ru-RU"/>
        </w:rPr>
        <w:t>, което се експлоатира от висококвалифицирани опитни специалисти.</w:t>
      </w:r>
    </w:p>
    <w:p w14:paraId="7B2CCBC2" w14:textId="26216124" w:rsidR="001B2827" w:rsidRPr="001B2827" w:rsidRDefault="001B2827" w:rsidP="001B2827">
      <w:pPr>
        <w:numPr>
          <w:ilvl w:val="0"/>
          <w:numId w:val="1"/>
        </w:numPr>
        <w:spacing w:after="0" w:line="360" w:lineRule="auto"/>
        <w:ind w:left="0" w:firstLine="448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bookmarkStart w:id="1" w:name="_Hlk162623045"/>
      <w:r w:rsidRPr="001B28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Кандидат-изпълнителят да гарантира, че </w:t>
      </w:r>
      <w:bookmarkEnd w:id="1"/>
      <w:r w:rsidRPr="001B2827">
        <w:rPr>
          <w:rFonts w:ascii="Times New Roman" w:eastAsia="Calibri" w:hAnsi="Times New Roman" w:cs="Times New Roman"/>
          <w:spacing w:val="-2"/>
          <w:sz w:val="24"/>
          <w:szCs w:val="24"/>
        </w:rPr>
        <w:t>до 48 часа след уведомяване от Възложителя за наличие на количество взети проби ще да организира транспорта им до лабораторията</w:t>
      </w:r>
      <w:bookmarkStart w:id="2" w:name="_Hlk162622745"/>
      <w:r w:rsidRPr="001B28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съгласно и</w:t>
      </w:r>
      <w:r w:rsidRPr="001B2827">
        <w:rPr>
          <w:rFonts w:ascii="Times New Roman" w:eastAsia="Calibri" w:hAnsi="Times New Roman" w:cs="Times New Roman"/>
          <w:sz w:val="24"/>
          <w:szCs w:val="24"/>
        </w:rPr>
        <w:t>зискването на Проектанта за максимално време за съхранение на обекта до 7 дни</w:t>
      </w:r>
      <w:bookmarkEnd w:id="2"/>
      <w:r w:rsidRPr="001B282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91BB5B" w14:textId="7CE9AAD2" w:rsidR="001B2827" w:rsidRPr="001B2827" w:rsidRDefault="001B2827" w:rsidP="001B2827">
      <w:pPr>
        <w:numPr>
          <w:ilvl w:val="0"/>
          <w:numId w:val="1"/>
        </w:numPr>
        <w:spacing w:after="0" w:line="360" w:lineRule="auto"/>
        <w:ind w:left="0" w:firstLine="448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B28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Съхранението на пробите в лабораторията да се извършва при подходящи условия – в специално помещение при спазване на температурно-влажностен режим,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за</w:t>
      </w:r>
      <w:r w:rsidRPr="001B282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да не се променят качествата им и тяхното водно съдържание.</w:t>
      </w:r>
      <w:r w:rsidRPr="001B28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2827">
        <w:rPr>
          <w:rFonts w:ascii="Times New Roman" w:eastAsia="Calibri" w:hAnsi="Times New Roman" w:cs="Times New Roman"/>
          <w:spacing w:val="-2"/>
          <w:sz w:val="24"/>
          <w:szCs w:val="24"/>
        </w:rPr>
        <w:t>Ако е необходимо, пробите да се съхраняват в ексикатори.</w:t>
      </w:r>
    </w:p>
    <w:p w14:paraId="71CD387E" w14:textId="77777777" w:rsidR="001B2827" w:rsidRPr="001B2827" w:rsidRDefault="001B2827" w:rsidP="001B2827">
      <w:pPr>
        <w:numPr>
          <w:ilvl w:val="0"/>
          <w:numId w:val="1"/>
        </w:numPr>
        <w:spacing w:after="0" w:line="360" w:lineRule="auto"/>
        <w:ind w:left="0" w:firstLine="448"/>
        <w:contextualSpacing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1B2827">
        <w:rPr>
          <w:rFonts w:ascii="Times New Roman" w:eastAsia="Calibri" w:hAnsi="Times New Roman" w:cs="Times New Roman"/>
          <w:sz w:val="24"/>
          <w:szCs w:val="24"/>
        </w:rPr>
        <w:t xml:space="preserve">Кандидат-изпълнителят да </w:t>
      </w:r>
      <w:r w:rsidRPr="001B2827">
        <w:rPr>
          <w:rFonts w:ascii="Times New Roman" w:eastAsia="Calibri" w:hAnsi="Times New Roman" w:cs="Times New Roman"/>
          <w:sz w:val="24"/>
          <w:szCs w:val="24"/>
        </w:rPr>
        <w:t>гарантира, че може да определи точно необходимото време за изследване на пробите и престоят на пробите в лабораторията до тяхното изследване няма да повлияе на резултатите.</w:t>
      </w:r>
    </w:p>
    <w:p w14:paraId="4F8DDEB4" w14:textId="77777777" w:rsidR="008767D2" w:rsidRPr="001B2827" w:rsidRDefault="008767D2" w:rsidP="001B2827">
      <w:pPr>
        <w:spacing w:line="360" w:lineRule="auto"/>
      </w:pPr>
    </w:p>
    <w:sectPr w:rsidR="008767D2" w:rsidRPr="001B2827" w:rsidSect="00D153DA">
      <w:headerReference w:type="default" r:id="rId7"/>
      <w:pgSz w:w="11906" w:h="16838" w:code="9"/>
      <w:pgMar w:top="680" w:right="851" w:bottom="680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BCFD8" w14:textId="77777777" w:rsidR="00D153DA" w:rsidRDefault="00D153DA" w:rsidP="00D153DA">
      <w:pPr>
        <w:spacing w:after="0" w:line="240" w:lineRule="auto"/>
      </w:pPr>
      <w:r>
        <w:separator/>
      </w:r>
    </w:p>
  </w:endnote>
  <w:endnote w:type="continuationSeparator" w:id="0">
    <w:p w14:paraId="2C190E19" w14:textId="77777777" w:rsidR="00D153DA" w:rsidRDefault="00D153DA" w:rsidP="00D1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C9AC" w14:textId="77777777" w:rsidR="00D153DA" w:rsidRDefault="00D153DA" w:rsidP="00D153DA">
      <w:pPr>
        <w:spacing w:after="0" w:line="240" w:lineRule="auto"/>
      </w:pPr>
      <w:r>
        <w:separator/>
      </w:r>
    </w:p>
  </w:footnote>
  <w:footnote w:type="continuationSeparator" w:id="0">
    <w:p w14:paraId="28D931CB" w14:textId="77777777" w:rsidR="00D153DA" w:rsidRDefault="00D153DA" w:rsidP="00D15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C199" w14:textId="7BB8AA99" w:rsidR="00D153DA" w:rsidRPr="001B2827" w:rsidRDefault="00D153DA" w:rsidP="00D153DA">
    <w:pPr>
      <w:pStyle w:val="Header"/>
      <w:jc w:val="right"/>
      <w:rPr>
        <w:rFonts w:ascii="Cambria" w:hAnsi="Cambria"/>
        <w:color w:val="3B3838"/>
      </w:rPr>
    </w:pPr>
    <w:r w:rsidRPr="001B2827">
      <w:rPr>
        <w:rFonts w:ascii="Cambria" w:hAnsi="Cambria"/>
        <w:color w:val="3B3838"/>
      </w:rPr>
      <w:t xml:space="preserve">Приложение </w:t>
    </w:r>
    <w:r w:rsidR="001B2827">
      <w:rPr>
        <w:rFonts w:ascii="Cambria" w:hAnsi="Cambria"/>
        <w:color w:val="3B3838"/>
      </w:rPr>
      <w:t>2</w:t>
    </w:r>
    <w:r w:rsidRPr="001B2827">
      <w:rPr>
        <w:rFonts w:ascii="Cambria" w:hAnsi="Cambria"/>
        <w:color w:val="3B3838"/>
      </w:rPr>
      <w:t xml:space="preserve"> </w:t>
    </w:r>
  </w:p>
  <w:p w14:paraId="1C4DF402" w14:textId="77777777" w:rsidR="00D153DA" w:rsidRPr="001B2827" w:rsidRDefault="00D153DA" w:rsidP="00D153DA">
    <w:pPr>
      <w:pStyle w:val="Header"/>
      <w:jc w:val="right"/>
      <w:rPr>
        <w:rFonts w:ascii="Cambria" w:hAnsi="Cambria"/>
        <w:color w:val="3B3838"/>
        <w:lang w:val="en-US"/>
      </w:rPr>
    </w:pPr>
    <w:r w:rsidRPr="001B2827">
      <w:rPr>
        <w:rFonts w:ascii="Cambria" w:hAnsi="Cambria"/>
        <w:color w:val="3B3838"/>
      </w:rPr>
      <w:t xml:space="preserve">към </w:t>
    </w:r>
    <w:r w:rsidR="00C3590E" w:rsidRPr="001B2827">
      <w:rPr>
        <w:rFonts w:ascii="Cambria" w:hAnsi="Cambria"/>
        <w:color w:val="3B3838"/>
      </w:rPr>
      <w:t>Запитване за оферта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90AEC"/>
    <w:multiLevelType w:val="hybridMultilevel"/>
    <w:tmpl w:val="433A86D8"/>
    <w:lvl w:ilvl="0" w:tplc="B404B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63"/>
    <w:rsid w:val="00040B3D"/>
    <w:rsid w:val="00186AF2"/>
    <w:rsid w:val="001B2827"/>
    <w:rsid w:val="005B4C1C"/>
    <w:rsid w:val="00615385"/>
    <w:rsid w:val="006A78D2"/>
    <w:rsid w:val="008767D2"/>
    <w:rsid w:val="008D3663"/>
    <w:rsid w:val="00972C96"/>
    <w:rsid w:val="00B12897"/>
    <w:rsid w:val="00C3590E"/>
    <w:rsid w:val="00D153DA"/>
    <w:rsid w:val="00E2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4B90"/>
  <w15:chartTrackingRefBased/>
  <w15:docId w15:val="{61603A8D-442D-4A13-862E-F15DE268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DA"/>
  </w:style>
  <w:style w:type="paragraph" w:styleId="Footer">
    <w:name w:val="footer"/>
    <w:basedOn w:val="Normal"/>
    <w:link w:val="FooterChar"/>
    <w:uiPriority w:val="99"/>
    <w:unhideWhenUsed/>
    <w:rsid w:val="00D15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Ralenekov</dc:creator>
  <cp:keywords/>
  <dc:description/>
  <cp:lastModifiedBy>Dimitar Ralenekov</cp:lastModifiedBy>
  <cp:revision>2</cp:revision>
  <cp:lastPrinted>2024-03-29T13:57:00Z</cp:lastPrinted>
  <dcterms:created xsi:type="dcterms:W3CDTF">2024-03-29T14:52:00Z</dcterms:created>
  <dcterms:modified xsi:type="dcterms:W3CDTF">2024-03-29T14:52:00Z</dcterms:modified>
</cp:coreProperties>
</file>