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r w:rsidRPr="002F3A0F">
        <w:rPr>
          <w:rFonts w:ascii="Times New Roman" w:eastAsia="Times New Roman" w:hAnsi="Times New Roman" w:cs="Times New Roman"/>
          <w:color w:val="000000"/>
          <w:sz w:val="18"/>
          <w:szCs w:val="18"/>
          <w:lang w:val="en-GB"/>
        </w:rPr>
        <w:t>Индекс на документ</w:t>
      </w:r>
      <w:r w:rsidRPr="002F3A0F">
        <w:rPr>
          <w:rFonts w:ascii="Times New Roman" w:eastAsia="Times New Roman" w:hAnsi="Times New Roman" w:cs="Times New Roman"/>
          <w:color w:val="000000"/>
          <w:sz w:val="18"/>
          <w:szCs w:val="18"/>
        </w:rPr>
        <w:t>ирана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rsidR="002F3A0F" w:rsidRDefault="002F3A0F" w:rsidP="002F3A0F">
      <w:pPr>
        <w:numPr>
          <w:ilvl w:val="12"/>
          <w:numId w:val="0"/>
        </w:numPr>
        <w:spacing w:after="0" w:line="240" w:lineRule="auto"/>
        <w:jc w:val="both"/>
        <w:rPr>
          <w:rFonts w:ascii="Times New Roman" w:eastAsia="Times New Roman" w:hAnsi="Times New Roman" w:cs="Times New Roman"/>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006C48CA">
        <w:rPr>
          <w:rFonts w:ascii="Times New Roman" w:eastAsia="Times New Roman" w:hAnsi="Times New Roman" w:cs="Times New Roman"/>
          <w:color w:val="000000"/>
          <w:sz w:val="18"/>
          <w:szCs w:val="18"/>
          <w:lang w:val="en-GB"/>
        </w:rPr>
        <w:t>1</w:t>
      </w:r>
    </w:p>
    <w:p w:rsidR="008A2410" w:rsidRPr="002F3A0F" w:rsidRDefault="008A2410"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p>
    <w:p w:rsidR="00F30F05" w:rsidRPr="00C27CB1" w:rsidRDefault="002F3A0F" w:rsidP="00C27CB1">
      <w:pPr>
        <w:spacing w:after="0" w:line="240" w:lineRule="auto"/>
        <w:rPr>
          <w:rFonts w:ascii="Times New Roman" w:eastAsia="Times New Roman" w:hAnsi="Times New Roman" w:cs="Times New Roman"/>
          <w:sz w:val="26"/>
          <w:szCs w:val="26"/>
          <w:lang w:val="en-GB"/>
        </w:rPr>
      </w:pPr>
      <w:r w:rsidRPr="001A0948">
        <w:rPr>
          <w:rFonts w:ascii="Times New Roman" w:eastAsia="Times New Roman" w:hAnsi="Times New Roman" w:cs="Times New Roman"/>
          <w:sz w:val="26"/>
          <w:szCs w:val="26"/>
        </w:rPr>
        <w:t>Рег</w:t>
      </w:r>
      <w:r w:rsidRPr="001A0948">
        <w:rPr>
          <w:rFonts w:ascii="Times New Roman" w:eastAsia="Times New Roman" w:hAnsi="Times New Roman" w:cs="Times New Roman"/>
          <w:sz w:val="26"/>
          <w:szCs w:val="26"/>
          <w:lang w:val="en-GB"/>
        </w:rPr>
        <w:t xml:space="preserve">. № </w:t>
      </w:r>
      <w:r w:rsidR="004B6DB7" w:rsidRPr="004B6DB7">
        <w:rPr>
          <w:rFonts w:ascii="Times New Roman" w:eastAsia="Times New Roman" w:hAnsi="Times New Roman" w:cs="Times New Roman"/>
          <w:sz w:val="26"/>
          <w:szCs w:val="26"/>
          <w:lang w:val="en-GB"/>
        </w:rPr>
        <w:t>93-00-11431/03.06.2024  г.</w:t>
      </w:r>
      <w:r w:rsidR="004B6DB7" w:rsidRPr="00A74996">
        <w:rPr>
          <w:rStyle w:val="cursorpointerregnospan"/>
          <w:b/>
          <w:sz w:val="26"/>
          <w:szCs w:val="26"/>
        </w:rPr>
        <w:t xml:space="preserve">    </w:t>
      </w:r>
      <w:r w:rsidRPr="001A0948">
        <w:rPr>
          <w:rFonts w:ascii="Times New Roman" w:eastAsia="Times New Roman" w:hAnsi="Times New Roman" w:cs="Times New Roman"/>
          <w:sz w:val="26"/>
          <w:szCs w:val="26"/>
          <w:lang w:val="en-GB"/>
        </w:rPr>
        <w:tab/>
      </w:r>
    </w:p>
    <w:p w:rsidR="002F3A0F" w:rsidRPr="001A0948" w:rsidRDefault="002F3A0F" w:rsidP="002F3A0F">
      <w:pPr>
        <w:spacing w:after="0" w:line="240" w:lineRule="auto"/>
        <w:rPr>
          <w:rFonts w:ascii="Times New Roman" w:eastAsia="Times New Roman" w:hAnsi="Times New Roman" w:cs="Times New Roman"/>
          <w:sz w:val="26"/>
          <w:szCs w:val="26"/>
        </w:rPr>
      </w:pPr>
    </w:p>
    <w:p w:rsidR="002F3A0F" w:rsidRDefault="002F3A0F" w:rsidP="00593EC6">
      <w:pPr>
        <w:tabs>
          <w:tab w:val="left" w:pos="851"/>
        </w:tabs>
        <w:spacing w:after="0" w:line="240" w:lineRule="atLeast"/>
        <w:jc w:val="center"/>
        <w:outlineLvl w:val="2"/>
        <w:rPr>
          <w:rFonts w:ascii="Times New Roman" w:eastAsia="Times New Roman" w:hAnsi="Times New Roman" w:cs="Times New Roman"/>
          <w:b/>
          <w:sz w:val="26"/>
          <w:szCs w:val="26"/>
        </w:rPr>
      </w:pPr>
      <w:r w:rsidRPr="00C27CB1">
        <w:rPr>
          <w:rFonts w:ascii="Times New Roman" w:eastAsia="Times New Roman" w:hAnsi="Times New Roman" w:cs="Times New Roman"/>
          <w:b/>
          <w:sz w:val="26"/>
          <w:szCs w:val="26"/>
        </w:rPr>
        <w:t>ЗАПИТВАНЕ ЗА ОФЕРТА</w:t>
      </w:r>
    </w:p>
    <w:p w:rsidR="00593EC6" w:rsidRPr="00C27CB1" w:rsidRDefault="00593EC6" w:rsidP="00593EC6">
      <w:pPr>
        <w:tabs>
          <w:tab w:val="left" w:pos="851"/>
        </w:tabs>
        <w:spacing w:after="0" w:line="240" w:lineRule="atLeast"/>
        <w:jc w:val="center"/>
        <w:outlineLvl w:val="2"/>
        <w:rPr>
          <w:rFonts w:ascii="Times New Roman" w:eastAsia="Times New Roman" w:hAnsi="Times New Roman" w:cs="Times New Roman"/>
          <w:b/>
          <w:sz w:val="26"/>
          <w:szCs w:val="26"/>
        </w:rPr>
      </w:pPr>
    </w:p>
    <w:p w:rsidR="00E43DF1" w:rsidRDefault="002F3A0F" w:rsidP="00593EC6">
      <w:pPr>
        <w:spacing w:after="0" w:line="240" w:lineRule="atLeast"/>
        <w:jc w:val="center"/>
        <w:rPr>
          <w:rFonts w:ascii="Times New Roman" w:eastAsia="Times New Roman" w:hAnsi="Times New Roman" w:cs="Times New Roman"/>
          <w:bCs/>
          <w:sz w:val="26"/>
          <w:szCs w:val="26"/>
          <w:lang w:eastAsia="bg-BG"/>
        </w:rPr>
      </w:pPr>
      <w:r w:rsidRPr="00C27CB1">
        <w:rPr>
          <w:rFonts w:ascii="Times New Roman" w:eastAsia="Times New Roman" w:hAnsi="Times New Roman" w:cs="Times New Roman"/>
          <w:b/>
          <w:sz w:val="26"/>
          <w:szCs w:val="26"/>
          <w:u w:val="single"/>
          <w:lang w:val="en-GB"/>
        </w:rPr>
        <w:t>ОТНОСНО:</w:t>
      </w:r>
      <w:bookmarkStart w:id="0" w:name="_Hlk118113913"/>
      <w:r w:rsidRPr="00C27CB1">
        <w:rPr>
          <w:rFonts w:ascii="Times New Roman" w:eastAsia="Times New Roman" w:hAnsi="Times New Roman" w:cs="Times New Roman"/>
          <w:b/>
          <w:sz w:val="26"/>
          <w:szCs w:val="26"/>
        </w:rPr>
        <w:t xml:space="preserve"> </w:t>
      </w:r>
      <w:r w:rsidR="00F02F58" w:rsidRPr="00593EC6">
        <w:rPr>
          <w:rFonts w:ascii="Times New Roman" w:eastAsia="Times New Roman" w:hAnsi="Times New Roman" w:cs="Times New Roman"/>
          <w:bCs/>
          <w:sz w:val="26"/>
          <w:szCs w:val="26"/>
          <w:lang w:eastAsia="bg-BG"/>
        </w:rPr>
        <w:t>Д</w:t>
      </w:r>
      <w:r w:rsidR="006A7CB8" w:rsidRPr="00593EC6">
        <w:rPr>
          <w:rFonts w:ascii="Times New Roman" w:eastAsia="Times New Roman" w:hAnsi="Times New Roman" w:cs="Times New Roman"/>
          <w:bCs/>
          <w:sz w:val="26"/>
          <w:szCs w:val="26"/>
          <w:lang w:eastAsia="bg-BG"/>
        </w:rPr>
        <w:t xml:space="preserve">оставка, </w:t>
      </w:r>
      <w:r w:rsidR="00593EC6" w:rsidRPr="00593EC6">
        <w:rPr>
          <w:rFonts w:ascii="Times New Roman" w:eastAsia="Times New Roman" w:hAnsi="Times New Roman" w:cs="Times New Roman"/>
          <w:bCs/>
          <w:sz w:val="26"/>
          <w:szCs w:val="26"/>
          <w:lang w:eastAsia="bg-BG"/>
        </w:rPr>
        <w:t xml:space="preserve">демонтаж на съществуващ кран, </w:t>
      </w:r>
      <w:r w:rsidR="006A7CB8" w:rsidRPr="00593EC6">
        <w:rPr>
          <w:rFonts w:ascii="Times New Roman" w:eastAsia="Times New Roman" w:hAnsi="Times New Roman" w:cs="Times New Roman"/>
          <w:bCs/>
          <w:sz w:val="26"/>
          <w:szCs w:val="26"/>
          <w:lang w:eastAsia="bg-BG"/>
        </w:rPr>
        <w:t>монтаж</w:t>
      </w:r>
      <w:r w:rsidR="00E43DF1" w:rsidRPr="00593EC6">
        <w:rPr>
          <w:rFonts w:ascii="Times New Roman" w:eastAsia="Times New Roman" w:hAnsi="Times New Roman" w:cs="Times New Roman"/>
          <w:bCs/>
          <w:sz w:val="26"/>
          <w:szCs w:val="26"/>
          <w:lang w:eastAsia="bg-BG"/>
        </w:rPr>
        <w:t xml:space="preserve">, </w:t>
      </w:r>
      <w:r w:rsidR="00593EC6" w:rsidRPr="00593EC6">
        <w:rPr>
          <w:rFonts w:ascii="Times New Roman" w:eastAsia="Times New Roman" w:hAnsi="Times New Roman" w:cs="Times New Roman"/>
          <w:bCs/>
          <w:sz w:val="26"/>
          <w:szCs w:val="26"/>
          <w:lang w:eastAsia="bg-BG"/>
        </w:rPr>
        <w:t xml:space="preserve">съдействие при </w:t>
      </w:r>
      <w:r w:rsidR="00E43DF1" w:rsidRPr="00593EC6">
        <w:rPr>
          <w:rFonts w:ascii="Times New Roman" w:eastAsia="Times New Roman" w:hAnsi="Times New Roman" w:cs="Times New Roman"/>
          <w:bCs/>
          <w:sz w:val="26"/>
          <w:szCs w:val="26"/>
          <w:lang w:eastAsia="bg-BG"/>
        </w:rPr>
        <w:t xml:space="preserve">регистрация и </w:t>
      </w:r>
      <w:r w:rsidR="00E369BC" w:rsidRPr="00593EC6">
        <w:rPr>
          <w:rFonts w:ascii="Times New Roman" w:eastAsia="Times New Roman" w:hAnsi="Times New Roman" w:cs="Times New Roman"/>
          <w:bCs/>
          <w:sz w:val="26"/>
          <w:szCs w:val="26"/>
          <w:lang w:eastAsia="bg-BG"/>
        </w:rPr>
        <w:t xml:space="preserve">супервайзорски надзор при провеждане на 72-часови проби </w:t>
      </w:r>
      <w:r w:rsidR="009B1AF9">
        <w:rPr>
          <w:rFonts w:ascii="Times New Roman" w:eastAsia="Times New Roman" w:hAnsi="Times New Roman" w:cs="Times New Roman"/>
          <w:bCs/>
          <w:sz w:val="26"/>
          <w:szCs w:val="26"/>
          <w:lang w:eastAsia="bg-BG"/>
        </w:rPr>
        <w:t>за</w:t>
      </w:r>
      <w:r w:rsidR="00E369BC" w:rsidRPr="00593EC6">
        <w:rPr>
          <w:rFonts w:ascii="Times New Roman" w:eastAsia="Times New Roman" w:hAnsi="Times New Roman" w:cs="Times New Roman"/>
          <w:bCs/>
          <w:sz w:val="26"/>
          <w:szCs w:val="26"/>
          <w:lang w:eastAsia="bg-BG"/>
        </w:rPr>
        <w:t xml:space="preserve"> въвеждане в експлоатация</w:t>
      </w:r>
      <w:r w:rsidR="00E43DF1" w:rsidRPr="00593EC6">
        <w:rPr>
          <w:rFonts w:ascii="Times New Roman" w:eastAsia="Times New Roman" w:hAnsi="Times New Roman" w:cs="Times New Roman"/>
          <w:bCs/>
          <w:sz w:val="26"/>
          <w:szCs w:val="26"/>
          <w:lang w:eastAsia="bg-BG"/>
        </w:rPr>
        <w:t xml:space="preserve"> на кран мостов за топки на Претоварна база Пирдоп</w:t>
      </w:r>
    </w:p>
    <w:p w:rsidR="00593EC6" w:rsidRPr="00C27CB1" w:rsidRDefault="00593EC6" w:rsidP="00593EC6">
      <w:pPr>
        <w:spacing w:after="0" w:line="240" w:lineRule="atLeast"/>
        <w:jc w:val="center"/>
        <w:rPr>
          <w:i/>
          <w:sz w:val="26"/>
          <w:szCs w:val="26"/>
        </w:rPr>
      </w:pPr>
    </w:p>
    <w:bookmarkEnd w:id="0"/>
    <w:p w:rsidR="002F3A0F" w:rsidRPr="00C27CB1" w:rsidRDefault="002F3A0F" w:rsidP="00593EC6">
      <w:pPr>
        <w:spacing w:after="0" w:line="240" w:lineRule="atLeast"/>
        <w:jc w:val="both"/>
        <w:rPr>
          <w:rFonts w:ascii="Times New Roman" w:eastAsia="Times New Roman" w:hAnsi="Times New Roman" w:cs="Times New Roman"/>
          <w:b/>
          <w:sz w:val="26"/>
          <w:szCs w:val="26"/>
          <w:u w:val="single"/>
        </w:rPr>
      </w:pPr>
      <w:r w:rsidRPr="00C27CB1">
        <w:rPr>
          <w:rFonts w:ascii="Times New Roman" w:eastAsia="Times New Roman" w:hAnsi="Times New Roman" w:cs="Times New Roman"/>
          <w:b/>
          <w:sz w:val="26"/>
          <w:szCs w:val="26"/>
          <w:u w:val="single"/>
          <w:lang w:val="en-GB"/>
        </w:rPr>
        <w:t xml:space="preserve">І. </w:t>
      </w:r>
      <w:r w:rsidRPr="00C27CB1">
        <w:rPr>
          <w:rFonts w:ascii="Times New Roman" w:eastAsia="Times New Roman" w:hAnsi="Times New Roman" w:cs="Times New Roman"/>
          <w:b/>
          <w:sz w:val="26"/>
          <w:szCs w:val="26"/>
          <w:u w:val="single"/>
          <w:lang w:val="ru-RU"/>
        </w:rPr>
        <w:t xml:space="preserve"> </w:t>
      </w:r>
      <w:r w:rsidRPr="00C27CB1">
        <w:rPr>
          <w:rFonts w:ascii="Times New Roman" w:eastAsia="Times New Roman" w:hAnsi="Times New Roman" w:cs="Times New Roman"/>
          <w:b/>
          <w:sz w:val="26"/>
          <w:szCs w:val="26"/>
          <w:u w:val="single"/>
          <w:lang w:val="en-GB"/>
        </w:rPr>
        <w:t>ТЕХНИЧЕСКИ ИЗИСКВАНИЯ КЪМ ДОСТАВКАТА</w:t>
      </w:r>
    </w:p>
    <w:p w:rsidR="00CB7231" w:rsidRPr="00C27CB1" w:rsidRDefault="00CB7231" w:rsidP="00593EC6">
      <w:pPr>
        <w:spacing w:after="0" w:line="240" w:lineRule="atLeast"/>
        <w:jc w:val="both"/>
        <w:rPr>
          <w:rFonts w:ascii="Times New Roman" w:hAnsi="Times New Roman" w:cs="Times New Roman"/>
          <w:sz w:val="26"/>
          <w:szCs w:val="26"/>
        </w:rPr>
      </w:pPr>
    </w:p>
    <w:p w:rsidR="00E43DF1" w:rsidRPr="00C27CB1" w:rsidRDefault="00CB7231" w:rsidP="00593EC6">
      <w:pPr>
        <w:spacing w:after="0" w:line="240" w:lineRule="atLeast"/>
        <w:jc w:val="both"/>
        <w:rPr>
          <w:rFonts w:ascii="Times New Roman" w:hAnsi="Times New Roman" w:cs="Times New Roman"/>
          <w:b/>
          <w:sz w:val="26"/>
          <w:szCs w:val="26"/>
        </w:rPr>
      </w:pPr>
      <w:r w:rsidRPr="00C27CB1">
        <w:rPr>
          <w:rFonts w:ascii="Times New Roman" w:hAnsi="Times New Roman" w:cs="Times New Roman"/>
          <w:b/>
          <w:sz w:val="26"/>
          <w:szCs w:val="26"/>
          <w:lang w:val="en-US"/>
        </w:rPr>
        <w:t xml:space="preserve">1. </w:t>
      </w:r>
      <w:r w:rsidR="00E43DF1" w:rsidRPr="00C27CB1">
        <w:rPr>
          <w:rFonts w:ascii="Times New Roman" w:hAnsi="Times New Roman" w:cs="Times New Roman"/>
          <w:b/>
          <w:sz w:val="26"/>
          <w:szCs w:val="26"/>
        </w:rPr>
        <w:t>Описание на условията на работа:</w:t>
      </w:r>
    </w:p>
    <w:p w:rsidR="00C27CB1" w:rsidRPr="00C27CB1" w:rsidRDefault="00E43DF1" w:rsidP="00593EC6">
      <w:pPr>
        <w:spacing w:after="0" w:line="240" w:lineRule="atLeast"/>
        <w:jc w:val="both"/>
        <w:rPr>
          <w:rFonts w:ascii="Times New Roman" w:hAnsi="Times New Roman" w:cs="Times New Roman"/>
          <w:sz w:val="26"/>
          <w:szCs w:val="26"/>
          <w:lang w:val="en-US"/>
        </w:rPr>
      </w:pPr>
      <w:r w:rsidRPr="00C27CB1">
        <w:rPr>
          <w:rFonts w:ascii="Times New Roman" w:hAnsi="Times New Roman" w:cs="Times New Roman"/>
          <w:sz w:val="26"/>
          <w:szCs w:val="26"/>
          <w:lang w:val="en-US"/>
        </w:rPr>
        <w:t xml:space="preserve">Товаро-разтоварни работи от вагон в бункер и от бункер в автосамосвал на стоманени топки на Претоварна ж.п. база. </w:t>
      </w:r>
    </w:p>
    <w:p w:rsidR="00E43DF1" w:rsidRDefault="00E43DF1" w:rsidP="00593EC6">
      <w:pPr>
        <w:spacing w:after="0" w:line="240" w:lineRule="atLeast"/>
        <w:jc w:val="both"/>
        <w:rPr>
          <w:rFonts w:ascii="Times New Roman" w:hAnsi="Times New Roman" w:cs="Times New Roman"/>
          <w:bCs/>
          <w:sz w:val="26"/>
          <w:szCs w:val="26"/>
          <w:lang w:val="en-US"/>
        </w:rPr>
      </w:pPr>
      <w:r w:rsidRPr="00C27CB1">
        <w:rPr>
          <w:rFonts w:ascii="Times New Roman" w:hAnsi="Times New Roman" w:cs="Times New Roman"/>
          <w:sz w:val="26"/>
          <w:szCs w:val="26"/>
          <w:lang w:val="en-US"/>
        </w:rPr>
        <w:t>Режим на работа – тежък, група 3÷4 по БДС 8916-81. Работа на открита площадка</w:t>
      </w:r>
      <w:r w:rsidRPr="00C27CB1">
        <w:rPr>
          <w:rFonts w:ascii="Times New Roman" w:hAnsi="Times New Roman" w:cs="Times New Roman"/>
          <w:bCs/>
          <w:sz w:val="26"/>
          <w:szCs w:val="26"/>
          <w:lang w:val="en-US"/>
        </w:rPr>
        <w:t>, при температура  -25 ÷ 40°C</w:t>
      </w:r>
    </w:p>
    <w:p w:rsidR="00C27CB1" w:rsidRPr="00C27CB1" w:rsidRDefault="00C27CB1" w:rsidP="00593EC6">
      <w:pPr>
        <w:spacing w:after="0" w:line="240" w:lineRule="atLeast"/>
        <w:jc w:val="both"/>
        <w:rPr>
          <w:rFonts w:ascii="Times New Roman" w:hAnsi="Times New Roman" w:cs="Times New Roman"/>
          <w:bCs/>
          <w:sz w:val="26"/>
          <w:szCs w:val="26"/>
          <w:lang w:val="en-US"/>
        </w:rPr>
      </w:pPr>
    </w:p>
    <w:p w:rsidR="00E43DF1" w:rsidRPr="00C27CB1" w:rsidRDefault="00E43DF1" w:rsidP="00593EC6">
      <w:pPr>
        <w:spacing w:after="0" w:line="240" w:lineRule="atLeast"/>
        <w:jc w:val="both"/>
        <w:rPr>
          <w:rFonts w:ascii="Times New Roman" w:hAnsi="Times New Roman" w:cs="Times New Roman"/>
          <w:b/>
          <w:sz w:val="26"/>
          <w:szCs w:val="26"/>
          <w:lang w:val="en-US"/>
        </w:rPr>
      </w:pPr>
      <w:r w:rsidRPr="00C27CB1">
        <w:rPr>
          <w:rFonts w:ascii="Times New Roman" w:hAnsi="Times New Roman" w:cs="Times New Roman"/>
          <w:b/>
          <w:sz w:val="26"/>
          <w:szCs w:val="26"/>
          <w:lang w:val="en-US"/>
        </w:rPr>
        <w:t>2. Модел, тип на машината, технически параметри</w:t>
      </w:r>
    </w:p>
    <w:p w:rsidR="00E43DF1" w:rsidRPr="00593EC6" w:rsidRDefault="00593EC6" w:rsidP="00593EC6">
      <w:pPr>
        <w:spacing w:after="0" w:line="240" w:lineRule="atLeast"/>
        <w:jc w:val="both"/>
        <w:rPr>
          <w:rFonts w:ascii="Times New Roman" w:hAnsi="Times New Roman" w:cs="Times New Roman"/>
          <w:bCs/>
          <w:sz w:val="26"/>
          <w:szCs w:val="26"/>
          <w:lang w:val="en-US"/>
        </w:rPr>
      </w:pPr>
      <w:r w:rsidRPr="00593EC6">
        <w:rPr>
          <w:rFonts w:ascii="Times New Roman" w:eastAsia="Times New Roman" w:hAnsi="Times New Roman" w:cs="Times New Roman"/>
          <w:bCs/>
          <w:sz w:val="26"/>
          <w:szCs w:val="26"/>
          <w:lang w:eastAsia="bg-BG"/>
        </w:rPr>
        <w:t xml:space="preserve">Доставка, демонтаж на съществуващ кран, монтаж, съдействие при регистрация и супервайзорски надзор при провеждане на 72-часови проби </w:t>
      </w:r>
      <w:r w:rsidR="009B1AF9">
        <w:rPr>
          <w:rFonts w:ascii="Times New Roman" w:eastAsia="Times New Roman" w:hAnsi="Times New Roman" w:cs="Times New Roman"/>
          <w:bCs/>
          <w:sz w:val="26"/>
          <w:szCs w:val="26"/>
          <w:lang w:eastAsia="bg-BG"/>
        </w:rPr>
        <w:t>за</w:t>
      </w:r>
      <w:r w:rsidRPr="00593EC6">
        <w:rPr>
          <w:rFonts w:ascii="Times New Roman" w:eastAsia="Times New Roman" w:hAnsi="Times New Roman" w:cs="Times New Roman"/>
          <w:bCs/>
          <w:sz w:val="26"/>
          <w:szCs w:val="26"/>
          <w:lang w:eastAsia="bg-BG"/>
        </w:rPr>
        <w:t xml:space="preserve"> въвеждане в експлоатация</w:t>
      </w:r>
      <w:r w:rsidRPr="00C27CB1">
        <w:rPr>
          <w:rFonts w:ascii="Times New Roman" w:hAnsi="Times New Roman" w:cs="Times New Roman"/>
          <w:bCs/>
          <w:sz w:val="26"/>
          <w:szCs w:val="26"/>
          <w:lang w:val="en-US"/>
        </w:rPr>
        <w:t xml:space="preserve"> </w:t>
      </w:r>
      <w:r w:rsidR="00E43DF1" w:rsidRPr="00C27CB1">
        <w:rPr>
          <w:rFonts w:ascii="Times New Roman" w:hAnsi="Times New Roman" w:cs="Times New Roman"/>
          <w:bCs/>
          <w:sz w:val="26"/>
          <w:szCs w:val="26"/>
          <w:lang w:val="en-US"/>
        </w:rPr>
        <w:t>на КРАН МОСТОВ ДВУГРЕДОВ СТОЯЩ за работа с налична ел.</w:t>
      </w:r>
      <w:r w:rsidR="00E43DF1" w:rsidRPr="00C27CB1">
        <w:rPr>
          <w:rFonts w:ascii="Times New Roman" w:hAnsi="Times New Roman" w:cs="Times New Roman"/>
          <w:bCs/>
          <w:sz w:val="26"/>
          <w:szCs w:val="26"/>
        </w:rPr>
        <w:t xml:space="preserve"> </w:t>
      </w:r>
      <w:r w:rsidR="00E43DF1" w:rsidRPr="00C27CB1">
        <w:rPr>
          <w:rFonts w:ascii="Times New Roman" w:hAnsi="Times New Roman" w:cs="Times New Roman"/>
          <w:bCs/>
          <w:sz w:val="26"/>
          <w:szCs w:val="26"/>
          <w:lang w:val="en-US"/>
        </w:rPr>
        <w:t>магнитна шайба</w:t>
      </w:r>
      <w:r w:rsidR="00C27CB1" w:rsidRPr="00C27CB1">
        <w:rPr>
          <w:rFonts w:ascii="Times New Roman" w:hAnsi="Times New Roman" w:cs="Times New Roman"/>
          <w:bCs/>
          <w:sz w:val="26"/>
          <w:szCs w:val="26"/>
        </w:rPr>
        <w:t xml:space="preserve">. </w:t>
      </w:r>
      <w:r w:rsidR="00E43DF1" w:rsidRPr="00C27CB1">
        <w:rPr>
          <w:rFonts w:ascii="Times New Roman" w:hAnsi="Times New Roman" w:cs="Times New Roman"/>
          <w:bCs/>
          <w:sz w:val="26"/>
          <w:szCs w:val="26"/>
          <w:lang w:val="en-US"/>
        </w:rPr>
        <w:t>Кранът да бъде монтиран на съществуващия кранов път</w:t>
      </w:r>
      <w:r w:rsidR="00E369BC">
        <w:rPr>
          <w:rFonts w:ascii="Times New Roman" w:hAnsi="Times New Roman" w:cs="Times New Roman"/>
          <w:bCs/>
          <w:sz w:val="26"/>
          <w:szCs w:val="26"/>
        </w:rPr>
        <w:t xml:space="preserve">. </w:t>
      </w:r>
      <w:r w:rsidR="00E369BC" w:rsidRPr="00593EC6">
        <w:rPr>
          <w:rFonts w:ascii="Times New Roman" w:hAnsi="Times New Roman" w:cs="Times New Roman"/>
          <w:bCs/>
          <w:sz w:val="26"/>
          <w:szCs w:val="26"/>
        </w:rPr>
        <w:t xml:space="preserve">Демонтажът на съществуващото краново съоръжение следва да се извърши от избрания </w:t>
      </w:r>
      <w:r w:rsidRPr="00593EC6">
        <w:rPr>
          <w:rFonts w:ascii="Times New Roman" w:hAnsi="Times New Roman" w:cs="Times New Roman"/>
          <w:bCs/>
          <w:sz w:val="26"/>
          <w:szCs w:val="26"/>
        </w:rPr>
        <w:t>в</w:t>
      </w:r>
      <w:r w:rsidR="00E369BC" w:rsidRPr="00593EC6">
        <w:rPr>
          <w:rFonts w:ascii="Times New Roman" w:hAnsi="Times New Roman" w:cs="Times New Roman"/>
          <w:bCs/>
          <w:sz w:val="26"/>
          <w:szCs w:val="26"/>
        </w:rPr>
        <w:t xml:space="preserve"> настоящото </w:t>
      </w:r>
      <w:r w:rsidRPr="00593EC6">
        <w:rPr>
          <w:rFonts w:ascii="Times New Roman" w:hAnsi="Times New Roman" w:cs="Times New Roman"/>
          <w:bCs/>
          <w:sz w:val="26"/>
          <w:szCs w:val="26"/>
        </w:rPr>
        <w:t xml:space="preserve">офертно </w:t>
      </w:r>
      <w:r w:rsidR="00E369BC" w:rsidRPr="00593EC6">
        <w:rPr>
          <w:rFonts w:ascii="Times New Roman" w:hAnsi="Times New Roman" w:cs="Times New Roman"/>
          <w:bCs/>
          <w:sz w:val="26"/>
          <w:szCs w:val="26"/>
        </w:rPr>
        <w:t>проучване изпълнител</w:t>
      </w:r>
      <w:r w:rsidR="00E43DF1" w:rsidRPr="00593EC6">
        <w:rPr>
          <w:rFonts w:ascii="Times New Roman" w:hAnsi="Times New Roman" w:cs="Times New Roman"/>
          <w:bCs/>
          <w:sz w:val="26"/>
          <w:szCs w:val="26"/>
          <w:lang w:val="en-US"/>
        </w:rPr>
        <w:t>.</w:t>
      </w:r>
      <w:r w:rsidR="00C27CB1" w:rsidRPr="00593EC6">
        <w:rPr>
          <w:rFonts w:ascii="Times New Roman" w:hAnsi="Times New Roman" w:cs="Times New Roman"/>
          <w:bCs/>
          <w:sz w:val="26"/>
          <w:szCs w:val="26"/>
        </w:rPr>
        <w:t xml:space="preserve"> </w:t>
      </w:r>
      <w:r w:rsidR="00E43DF1" w:rsidRPr="00593EC6">
        <w:rPr>
          <w:rFonts w:ascii="Times New Roman" w:hAnsi="Times New Roman" w:cs="Times New Roman"/>
          <w:bCs/>
          <w:sz w:val="26"/>
          <w:szCs w:val="26"/>
          <w:lang w:val="en-US"/>
        </w:rPr>
        <w:t>Параметри на съоръжението:</w:t>
      </w:r>
    </w:p>
    <w:p w:rsidR="00C27CB1" w:rsidRPr="00C27CB1" w:rsidRDefault="00C27CB1" w:rsidP="00593EC6">
      <w:pPr>
        <w:spacing w:after="0" w:line="240" w:lineRule="atLeast"/>
        <w:jc w:val="both"/>
        <w:rPr>
          <w:rFonts w:ascii="Times New Roman" w:hAnsi="Times New Roman" w:cs="Times New Roman"/>
          <w:bCs/>
          <w:sz w:val="26"/>
          <w:szCs w:val="26"/>
          <w:lang w:val="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65"/>
        <w:gridCol w:w="15"/>
      </w:tblGrid>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Товароподемност номинална</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lang w:val="en-US"/>
              </w:rPr>
              <w:t>Q</w:t>
            </w:r>
            <w:r w:rsidR="00C27CB1" w:rsidRPr="00593EC6">
              <w:rPr>
                <w:rFonts w:ascii="Times New Roman" w:hAnsi="Times New Roman" w:cs="Times New Roman"/>
                <w:sz w:val="24"/>
                <w:szCs w:val="24"/>
              </w:rPr>
              <w:t xml:space="preserve"> </w:t>
            </w:r>
            <w:r w:rsidRPr="00593EC6">
              <w:rPr>
                <w:rFonts w:ascii="Times New Roman" w:hAnsi="Times New Roman" w:cs="Times New Roman"/>
                <w:sz w:val="24"/>
                <w:szCs w:val="24"/>
                <w:lang w:val="en-US"/>
              </w:rPr>
              <w:t>=</w:t>
            </w:r>
            <w:r w:rsidRPr="00593EC6">
              <w:rPr>
                <w:rFonts w:ascii="Times New Roman" w:hAnsi="Times New Roman" w:cs="Times New Roman"/>
                <w:sz w:val="24"/>
                <w:szCs w:val="24"/>
              </w:rPr>
              <w:t xml:space="preserve"> </w:t>
            </w:r>
            <w:r w:rsidRPr="00593EC6">
              <w:rPr>
                <w:rFonts w:ascii="Times New Roman" w:hAnsi="Times New Roman" w:cs="Times New Roman"/>
                <w:sz w:val="24"/>
                <w:szCs w:val="24"/>
                <w:lang w:val="en-US"/>
              </w:rPr>
              <w:t xml:space="preserve"> </w:t>
            </w:r>
            <w:r w:rsidRPr="00593EC6">
              <w:rPr>
                <w:rFonts w:ascii="Times New Roman" w:hAnsi="Times New Roman" w:cs="Times New Roman"/>
                <w:sz w:val="24"/>
                <w:szCs w:val="24"/>
              </w:rPr>
              <w:t>8</w:t>
            </w:r>
            <w:r w:rsidRPr="00593EC6">
              <w:rPr>
                <w:rFonts w:ascii="Times New Roman" w:hAnsi="Times New Roman" w:cs="Times New Roman"/>
                <w:sz w:val="24"/>
                <w:szCs w:val="24"/>
                <w:lang w:val="en-US"/>
              </w:rPr>
              <w:t xml:space="preserve"> t</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Отвор на крана (ширина на пътя)</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lang w:val="en-US"/>
              </w:rPr>
              <w:t>L</w:t>
            </w:r>
            <w:r w:rsidRPr="00593EC6">
              <w:rPr>
                <w:rFonts w:ascii="Times New Roman" w:hAnsi="Times New Roman" w:cs="Times New Roman"/>
                <w:sz w:val="24"/>
                <w:szCs w:val="24"/>
                <w:vertAlign w:val="subscript"/>
                <w:lang w:val="en-US"/>
              </w:rPr>
              <w:t>k</w:t>
            </w:r>
            <w:r w:rsidRPr="00593EC6">
              <w:rPr>
                <w:rFonts w:ascii="Times New Roman" w:hAnsi="Times New Roman" w:cs="Times New Roman"/>
                <w:sz w:val="24"/>
                <w:szCs w:val="24"/>
                <w:lang w:val="en-US"/>
              </w:rPr>
              <w:t xml:space="preserve"> =</w:t>
            </w:r>
            <w:r w:rsidRPr="00593EC6">
              <w:rPr>
                <w:rFonts w:ascii="Times New Roman" w:hAnsi="Times New Roman" w:cs="Times New Roman"/>
                <w:sz w:val="24"/>
                <w:szCs w:val="24"/>
              </w:rPr>
              <w:t xml:space="preserve"> 13,5</w:t>
            </w:r>
            <w:r w:rsidRPr="00593EC6">
              <w:rPr>
                <w:rFonts w:ascii="Times New Roman" w:hAnsi="Times New Roman" w:cs="Times New Roman"/>
                <w:sz w:val="24"/>
                <w:szCs w:val="24"/>
                <w:lang w:val="en-US"/>
              </w:rPr>
              <w:t xml:space="preserve"> m</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color w:val="000000"/>
                <w:sz w:val="24"/>
                <w:szCs w:val="24"/>
                <w:lang w:val="en-US"/>
              </w:rPr>
            </w:pPr>
            <w:r w:rsidRPr="00593EC6">
              <w:rPr>
                <w:rFonts w:ascii="Times New Roman" w:hAnsi="Times New Roman" w:cs="Times New Roman"/>
                <w:color w:val="000000"/>
                <w:sz w:val="24"/>
                <w:szCs w:val="24"/>
              </w:rPr>
              <w:t>Височина на подем от дъно бункер:</w:t>
            </w:r>
          </w:p>
        </w:tc>
        <w:tc>
          <w:tcPr>
            <w:tcW w:w="5865" w:type="dxa"/>
            <w:vAlign w:val="center"/>
          </w:tcPr>
          <w:p w:rsidR="00E43DF1" w:rsidRPr="00593EC6" w:rsidRDefault="00E43DF1" w:rsidP="00593EC6">
            <w:pPr>
              <w:spacing w:after="0" w:line="240" w:lineRule="atLeast"/>
              <w:rPr>
                <w:rFonts w:ascii="Times New Roman" w:hAnsi="Times New Roman" w:cs="Times New Roman"/>
                <w:color w:val="000000"/>
                <w:sz w:val="24"/>
                <w:szCs w:val="24"/>
                <w:lang w:val="en-US"/>
              </w:rPr>
            </w:pPr>
            <w:r w:rsidRPr="00593EC6">
              <w:rPr>
                <w:rFonts w:ascii="Times New Roman" w:hAnsi="Times New Roman" w:cs="Times New Roman"/>
                <w:color w:val="000000"/>
                <w:sz w:val="24"/>
                <w:szCs w:val="24"/>
                <w:lang w:val="en-US"/>
              </w:rPr>
              <w:t>H</w:t>
            </w:r>
            <w:r w:rsidR="00C27CB1" w:rsidRPr="00593EC6">
              <w:rPr>
                <w:rFonts w:ascii="Times New Roman" w:hAnsi="Times New Roman" w:cs="Times New Roman"/>
                <w:color w:val="000000"/>
                <w:sz w:val="24"/>
                <w:szCs w:val="24"/>
              </w:rPr>
              <w:t xml:space="preserve"> </w:t>
            </w:r>
            <w:r w:rsidRPr="00593EC6">
              <w:rPr>
                <w:rFonts w:ascii="Times New Roman" w:hAnsi="Times New Roman" w:cs="Times New Roman"/>
                <w:color w:val="000000"/>
                <w:sz w:val="24"/>
                <w:szCs w:val="24"/>
                <w:lang w:val="en-US"/>
              </w:rPr>
              <w:t>=</w:t>
            </w:r>
            <w:r w:rsidR="00C27CB1" w:rsidRPr="00593EC6">
              <w:rPr>
                <w:rFonts w:ascii="Times New Roman" w:hAnsi="Times New Roman" w:cs="Times New Roman"/>
                <w:color w:val="000000"/>
                <w:sz w:val="24"/>
                <w:szCs w:val="24"/>
              </w:rPr>
              <w:t xml:space="preserve"> </w:t>
            </w:r>
            <w:r w:rsidRPr="00593EC6">
              <w:rPr>
                <w:rFonts w:ascii="Times New Roman" w:hAnsi="Times New Roman" w:cs="Times New Roman"/>
                <w:color w:val="000000"/>
                <w:sz w:val="24"/>
                <w:szCs w:val="24"/>
                <w:lang w:val="en-US"/>
              </w:rPr>
              <w:t>16 m</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rPr>
              <w:t>Скорост на подем:</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Не по-малка от 20</w:t>
            </w:r>
            <w:r w:rsidRPr="00593EC6">
              <w:rPr>
                <w:rFonts w:ascii="Times New Roman" w:hAnsi="Times New Roman" w:cs="Times New Roman"/>
                <w:sz w:val="24"/>
                <w:szCs w:val="24"/>
                <w:lang w:val="en-US"/>
              </w:rPr>
              <w:t xml:space="preserve"> m/min</w:t>
            </w:r>
            <w:r w:rsidRPr="00593EC6">
              <w:rPr>
                <w:rFonts w:ascii="Times New Roman" w:hAnsi="Times New Roman" w:cs="Times New Roman"/>
                <w:sz w:val="24"/>
                <w:szCs w:val="24"/>
              </w:rPr>
              <w:t>. Без честотно регулиране.</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rPr>
              <w:t>Скорост на движение на крана:</w:t>
            </w:r>
          </w:p>
        </w:tc>
        <w:tc>
          <w:tcPr>
            <w:tcW w:w="5865" w:type="dxa"/>
            <w:vAlign w:val="center"/>
          </w:tcPr>
          <w:p w:rsidR="00E43DF1" w:rsidRPr="00593EC6" w:rsidRDefault="00E43DF1" w:rsidP="00593EC6">
            <w:pPr>
              <w:spacing w:after="0" w:line="240" w:lineRule="atLeast"/>
              <w:rPr>
                <w:rFonts w:ascii="Times New Roman" w:hAnsi="Times New Roman" w:cs="Times New Roman"/>
                <w:color w:val="000000"/>
                <w:sz w:val="24"/>
                <w:szCs w:val="24"/>
              </w:rPr>
            </w:pPr>
            <w:r w:rsidRPr="00593EC6">
              <w:rPr>
                <w:rFonts w:ascii="Times New Roman" w:hAnsi="Times New Roman" w:cs="Times New Roman"/>
                <w:color w:val="000000"/>
                <w:sz w:val="24"/>
                <w:szCs w:val="24"/>
              </w:rPr>
              <w:t>Двускоростно; бърза скорост не по-малка от 40</w:t>
            </w:r>
            <w:r w:rsidRPr="00593EC6">
              <w:rPr>
                <w:rFonts w:ascii="Times New Roman" w:hAnsi="Times New Roman" w:cs="Times New Roman"/>
                <w:color w:val="000000"/>
                <w:sz w:val="24"/>
                <w:szCs w:val="24"/>
                <w:lang w:val="en-US"/>
              </w:rPr>
              <w:t xml:space="preserve"> m/min</w:t>
            </w:r>
            <w:r w:rsidRPr="00593EC6">
              <w:rPr>
                <w:rFonts w:ascii="Times New Roman" w:hAnsi="Times New Roman" w:cs="Times New Roman"/>
                <w:color w:val="000000"/>
                <w:sz w:val="24"/>
                <w:szCs w:val="24"/>
              </w:rPr>
              <w:t>. С честотно регулиране на задвижването, както и възможност за включване на релейно-контакторно управление за дублиране при авария.</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rPr>
              <w:t>Скорост на движение на количката:</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color w:val="000000"/>
                <w:sz w:val="24"/>
                <w:szCs w:val="24"/>
              </w:rPr>
              <w:t>Двускоростно; бърза скорост не по-малка от 40</w:t>
            </w:r>
            <w:r w:rsidRPr="00593EC6">
              <w:rPr>
                <w:rFonts w:ascii="Times New Roman" w:hAnsi="Times New Roman" w:cs="Times New Roman"/>
                <w:color w:val="000000"/>
                <w:sz w:val="24"/>
                <w:szCs w:val="24"/>
                <w:lang w:val="en-US"/>
              </w:rPr>
              <w:t xml:space="preserve"> m/min</w:t>
            </w:r>
            <w:r w:rsidRPr="00593EC6">
              <w:rPr>
                <w:rFonts w:ascii="Times New Roman" w:hAnsi="Times New Roman" w:cs="Times New Roman"/>
                <w:color w:val="000000"/>
                <w:sz w:val="24"/>
                <w:szCs w:val="24"/>
              </w:rPr>
              <w:t>. С</w:t>
            </w:r>
            <w:r w:rsidRPr="00593EC6">
              <w:rPr>
                <w:rFonts w:ascii="Times New Roman" w:hAnsi="Times New Roman" w:cs="Times New Roman"/>
                <w:sz w:val="24"/>
                <w:szCs w:val="24"/>
              </w:rPr>
              <w:t xml:space="preserve"> </w:t>
            </w:r>
            <w:r w:rsidRPr="00593EC6">
              <w:rPr>
                <w:rFonts w:ascii="Times New Roman" w:hAnsi="Times New Roman" w:cs="Times New Roman"/>
                <w:color w:val="000000"/>
                <w:sz w:val="24"/>
                <w:szCs w:val="24"/>
              </w:rPr>
              <w:t>честотно регулиране и възможност за включване на релейно-контакторно управление</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Захранване</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трифазно 380</w:t>
            </w:r>
            <w:r w:rsidRPr="00593EC6">
              <w:rPr>
                <w:rFonts w:ascii="Times New Roman" w:hAnsi="Times New Roman" w:cs="Times New Roman"/>
                <w:sz w:val="24"/>
                <w:szCs w:val="24"/>
                <w:lang w:val="en-US"/>
              </w:rPr>
              <w:t xml:space="preserve"> V; </w:t>
            </w:r>
            <w:r w:rsidRPr="00593EC6">
              <w:rPr>
                <w:rFonts w:ascii="Times New Roman" w:hAnsi="Times New Roman" w:cs="Times New Roman"/>
                <w:sz w:val="24"/>
                <w:szCs w:val="24"/>
              </w:rPr>
              <w:t>50</w:t>
            </w:r>
            <w:r w:rsidRPr="00593EC6">
              <w:rPr>
                <w:rFonts w:ascii="Times New Roman" w:hAnsi="Times New Roman" w:cs="Times New Roman"/>
                <w:sz w:val="24"/>
                <w:szCs w:val="24"/>
                <w:lang w:val="en-US"/>
              </w:rPr>
              <w:t xml:space="preserve"> Hz</w:t>
            </w:r>
          </w:p>
        </w:tc>
      </w:tr>
      <w:tr w:rsidR="00E43DF1" w:rsidRPr="00593EC6" w:rsidTr="00593EC6">
        <w:trPr>
          <w:gridAfter w:val="1"/>
          <w:wAfter w:w="15" w:type="dxa"/>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rPr>
              <w:t>Начин на задвижване</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електрически</w:t>
            </w:r>
          </w:p>
        </w:tc>
      </w:tr>
      <w:tr w:rsidR="00E43DF1" w:rsidRPr="00593EC6" w:rsidTr="00593EC6">
        <w:trPr>
          <w:gridAfter w:val="1"/>
          <w:wAfter w:w="15" w:type="dxa"/>
          <w:trHeight w:val="125"/>
        </w:trPr>
        <w:tc>
          <w:tcPr>
            <w:tcW w:w="3823" w:type="dxa"/>
            <w:vAlign w:val="center"/>
          </w:tcPr>
          <w:p w:rsidR="00E43DF1" w:rsidRPr="00593EC6" w:rsidRDefault="00E43DF1" w:rsidP="00593EC6">
            <w:pPr>
              <w:spacing w:after="0" w:line="240" w:lineRule="atLeast"/>
              <w:rPr>
                <w:rFonts w:ascii="Times New Roman" w:hAnsi="Times New Roman" w:cs="Times New Roman"/>
                <w:sz w:val="24"/>
                <w:szCs w:val="24"/>
                <w:lang w:val="en-US"/>
              </w:rPr>
            </w:pPr>
            <w:r w:rsidRPr="00593EC6">
              <w:rPr>
                <w:rFonts w:ascii="Times New Roman" w:hAnsi="Times New Roman" w:cs="Times New Roman"/>
                <w:sz w:val="24"/>
                <w:szCs w:val="24"/>
              </w:rPr>
              <w:t>Начин на управление</w:t>
            </w:r>
          </w:p>
        </w:tc>
        <w:tc>
          <w:tcPr>
            <w:tcW w:w="5865" w:type="dxa"/>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комбинирано управление – от кабина и радио управление</w:t>
            </w:r>
          </w:p>
        </w:tc>
      </w:tr>
      <w:tr w:rsidR="00E43DF1" w:rsidRPr="00593EC6" w:rsidTr="00593EC6">
        <w:trPr>
          <w:gridAfter w:val="1"/>
          <w:wAfter w:w="15" w:type="dxa"/>
          <w:trHeight w:val="90"/>
        </w:trPr>
        <w:tc>
          <w:tcPr>
            <w:tcW w:w="3823" w:type="dxa"/>
            <w:vMerge w:val="restart"/>
            <w:vAlign w:val="center"/>
          </w:tcPr>
          <w:p w:rsidR="00E43DF1" w:rsidRPr="00593EC6" w:rsidRDefault="00E43DF1" w:rsidP="00593EC6">
            <w:pPr>
              <w:pStyle w:val="BodyTextIndent"/>
              <w:spacing w:after="0" w:line="240" w:lineRule="atLeast"/>
              <w:ind w:left="0"/>
            </w:pPr>
            <w:r w:rsidRPr="00593EC6">
              <w:t>Параметри на околната среда:</w:t>
            </w:r>
          </w:p>
        </w:tc>
        <w:tc>
          <w:tcPr>
            <w:tcW w:w="5865" w:type="dxa"/>
            <w:shd w:val="clear" w:color="auto" w:fill="auto"/>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температура  от -25</w:t>
            </w:r>
            <w:r w:rsidRPr="00593EC6">
              <w:rPr>
                <w:rFonts w:ascii="Times New Roman" w:hAnsi="Times New Roman" w:cs="Times New Roman"/>
                <w:sz w:val="24"/>
                <w:szCs w:val="24"/>
                <w:lang w:val="en-US"/>
              </w:rPr>
              <w:t xml:space="preserve">º C </w:t>
            </w:r>
            <w:r w:rsidRPr="00593EC6">
              <w:rPr>
                <w:rFonts w:ascii="Times New Roman" w:hAnsi="Times New Roman" w:cs="Times New Roman"/>
                <w:sz w:val="24"/>
                <w:szCs w:val="24"/>
              </w:rPr>
              <w:t xml:space="preserve"> до +40</w:t>
            </w:r>
            <w:r w:rsidRPr="00593EC6">
              <w:rPr>
                <w:rFonts w:ascii="Times New Roman" w:hAnsi="Times New Roman" w:cs="Times New Roman"/>
                <w:sz w:val="24"/>
                <w:szCs w:val="24"/>
                <w:lang w:val="en-US"/>
              </w:rPr>
              <w:t>º C</w:t>
            </w:r>
          </w:p>
        </w:tc>
      </w:tr>
      <w:tr w:rsidR="00E43DF1" w:rsidRPr="00593EC6" w:rsidTr="00593EC6">
        <w:trPr>
          <w:gridAfter w:val="1"/>
          <w:wAfter w:w="15" w:type="dxa"/>
          <w:trHeight w:val="90"/>
        </w:trPr>
        <w:tc>
          <w:tcPr>
            <w:tcW w:w="3823" w:type="dxa"/>
            <w:vMerge/>
          </w:tcPr>
          <w:p w:rsidR="00E43DF1" w:rsidRPr="00593EC6" w:rsidRDefault="00E43DF1" w:rsidP="00593EC6">
            <w:pPr>
              <w:spacing w:after="0" w:line="240" w:lineRule="atLeast"/>
              <w:jc w:val="both"/>
              <w:rPr>
                <w:rFonts w:ascii="Times New Roman" w:hAnsi="Times New Roman" w:cs="Times New Roman"/>
                <w:sz w:val="24"/>
                <w:szCs w:val="24"/>
              </w:rPr>
            </w:pPr>
          </w:p>
        </w:tc>
        <w:tc>
          <w:tcPr>
            <w:tcW w:w="5865" w:type="dxa"/>
            <w:shd w:val="clear" w:color="auto" w:fill="auto"/>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относителна влажност на въздуха</w:t>
            </w:r>
            <w:r w:rsidRPr="00593EC6">
              <w:rPr>
                <w:rFonts w:ascii="Times New Roman" w:hAnsi="Times New Roman" w:cs="Times New Roman"/>
                <w:sz w:val="24"/>
                <w:szCs w:val="24"/>
                <w:lang w:val="en-US"/>
              </w:rPr>
              <w:t xml:space="preserve"> до 80 % при 20 º C</w:t>
            </w:r>
          </w:p>
        </w:tc>
      </w:tr>
      <w:tr w:rsidR="00E43DF1" w:rsidRPr="00593EC6" w:rsidTr="00593EC6">
        <w:trPr>
          <w:gridAfter w:val="1"/>
          <w:wAfter w:w="15" w:type="dxa"/>
          <w:trHeight w:val="90"/>
        </w:trPr>
        <w:tc>
          <w:tcPr>
            <w:tcW w:w="3823" w:type="dxa"/>
            <w:vMerge/>
          </w:tcPr>
          <w:p w:rsidR="00E43DF1" w:rsidRPr="00593EC6" w:rsidRDefault="00E43DF1" w:rsidP="00593EC6">
            <w:pPr>
              <w:spacing w:after="0" w:line="240" w:lineRule="atLeast"/>
              <w:jc w:val="both"/>
              <w:rPr>
                <w:rFonts w:ascii="Times New Roman" w:hAnsi="Times New Roman" w:cs="Times New Roman"/>
                <w:sz w:val="24"/>
                <w:szCs w:val="24"/>
              </w:rPr>
            </w:pPr>
          </w:p>
        </w:tc>
        <w:tc>
          <w:tcPr>
            <w:tcW w:w="5865" w:type="dxa"/>
            <w:shd w:val="clear" w:color="auto" w:fill="auto"/>
            <w:vAlign w:val="center"/>
          </w:tcPr>
          <w:p w:rsidR="00E43DF1" w:rsidRPr="00593EC6" w:rsidRDefault="00E43DF1" w:rsidP="00593EC6">
            <w:pPr>
              <w:spacing w:after="0" w:line="240" w:lineRule="atLeast"/>
              <w:rPr>
                <w:rFonts w:ascii="Times New Roman" w:hAnsi="Times New Roman" w:cs="Times New Roman"/>
                <w:sz w:val="24"/>
                <w:szCs w:val="24"/>
              </w:rPr>
            </w:pPr>
            <w:r w:rsidRPr="00593EC6">
              <w:rPr>
                <w:rFonts w:ascii="Times New Roman" w:hAnsi="Times New Roman" w:cs="Times New Roman"/>
                <w:sz w:val="24"/>
                <w:szCs w:val="24"/>
              </w:rPr>
              <w:t>взриво-, пожароопасност, химическа агресивност, радиоактивност и пр. - не</w:t>
            </w:r>
          </w:p>
        </w:tc>
      </w:tr>
      <w:tr w:rsidR="00E43DF1" w:rsidRPr="00593EC6" w:rsidTr="007F4F95">
        <w:trPr>
          <w:trHeight w:val="90"/>
        </w:trPr>
        <w:tc>
          <w:tcPr>
            <w:tcW w:w="9703" w:type="dxa"/>
            <w:gridSpan w:val="3"/>
          </w:tcPr>
          <w:p w:rsidR="00E43DF1" w:rsidRPr="00593EC6" w:rsidRDefault="00E43DF1" w:rsidP="00593EC6">
            <w:pPr>
              <w:spacing w:after="0" w:line="240" w:lineRule="atLeast"/>
              <w:rPr>
                <w:rFonts w:ascii="Times New Roman" w:hAnsi="Times New Roman" w:cs="Times New Roman"/>
                <w:sz w:val="24"/>
                <w:szCs w:val="24"/>
              </w:rPr>
            </w:pPr>
            <w:r w:rsidRPr="00593EC6">
              <w:rPr>
                <w:rStyle w:val="Strong"/>
                <w:rFonts w:ascii="Times New Roman" w:hAnsi="Times New Roman" w:cs="Times New Roman"/>
                <w:b w:val="0"/>
                <w:sz w:val="24"/>
                <w:szCs w:val="24"/>
              </w:rPr>
              <w:t>Ел.</w:t>
            </w:r>
            <w:r w:rsidR="00C27CB1" w:rsidRPr="00593EC6">
              <w:rPr>
                <w:rStyle w:val="Strong"/>
                <w:rFonts w:ascii="Times New Roman" w:hAnsi="Times New Roman" w:cs="Times New Roman"/>
                <w:b w:val="0"/>
                <w:sz w:val="24"/>
                <w:szCs w:val="24"/>
              </w:rPr>
              <w:t xml:space="preserve"> </w:t>
            </w:r>
            <w:r w:rsidRPr="00593EC6">
              <w:rPr>
                <w:rStyle w:val="Strong"/>
                <w:rFonts w:ascii="Times New Roman" w:hAnsi="Times New Roman" w:cs="Times New Roman"/>
                <w:b w:val="0"/>
                <w:sz w:val="24"/>
                <w:szCs w:val="24"/>
              </w:rPr>
              <w:t xml:space="preserve">магнитна шайба </w:t>
            </w:r>
            <w:r w:rsidRPr="00593EC6">
              <w:rPr>
                <w:rStyle w:val="Strong"/>
                <w:rFonts w:ascii="Times New Roman" w:hAnsi="Times New Roman" w:cs="Times New Roman"/>
                <w:b w:val="0"/>
                <w:color w:val="000000"/>
                <w:sz w:val="24"/>
                <w:szCs w:val="24"/>
              </w:rPr>
              <w:t>– да се ползва наличната шайба ДПМс150-150/А-У1 (доставена в края на 2019 год.) и оригиналния трифазен токоизправител за захранване и управление на магнитната шайба на крана.</w:t>
            </w:r>
            <w:r w:rsidRPr="00593EC6">
              <w:rPr>
                <w:rStyle w:val="Strong"/>
                <w:rFonts w:ascii="Times New Roman" w:hAnsi="Times New Roman" w:cs="Times New Roman"/>
                <w:b w:val="0"/>
                <w:color w:val="FF0000"/>
                <w:sz w:val="24"/>
                <w:szCs w:val="24"/>
              </w:rPr>
              <w:t xml:space="preserve"> </w:t>
            </w:r>
          </w:p>
        </w:tc>
      </w:tr>
      <w:tr w:rsidR="00E43DF1" w:rsidRPr="00593EC6" w:rsidTr="007F4F95">
        <w:trPr>
          <w:trHeight w:val="90"/>
        </w:trPr>
        <w:tc>
          <w:tcPr>
            <w:tcW w:w="9703" w:type="dxa"/>
            <w:gridSpan w:val="3"/>
          </w:tcPr>
          <w:p w:rsidR="00E43DF1" w:rsidRPr="00593EC6" w:rsidRDefault="00E43DF1" w:rsidP="00593EC6">
            <w:pPr>
              <w:spacing w:after="0" w:line="240" w:lineRule="atLeast"/>
              <w:rPr>
                <w:rStyle w:val="Strong"/>
                <w:rFonts w:ascii="Times New Roman" w:hAnsi="Times New Roman" w:cs="Times New Roman"/>
                <w:b w:val="0"/>
                <w:sz w:val="24"/>
                <w:szCs w:val="24"/>
              </w:rPr>
            </w:pPr>
            <w:r w:rsidRPr="00593EC6">
              <w:rPr>
                <w:rStyle w:val="Strong"/>
                <w:rFonts w:ascii="Times New Roman" w:hAnsi="Times New Roman" w:cs="Times New Roman"/>
                <w:b w:val="0"/>
                <w:sz w:val="24"/>
                <w:szCs w:val="24"/>
              </w:rPr>
              <w:t>Захранващият кабел за ел.</w:t>
            </w:r>
            <w:r w:rsidR="00C27CB1" w:rsidRPr="00593EC6">
              <w:rPr>
                <w:rStyle w:val="Strong"/>
                <w:rFonts w:ascii="Times New Roman" w:hAnsi="Times New Roman" w:cs="Times New Roman"/>
                <w:b w:val="0"/>
                <w:sz w:val="24"/>
                <w:szCs w:val="24"/>
              </w:rPr>
              <w:t xml:space="preserve"> </w:t>
            </w:r>
            <w:r w:rsidRPr="00593EC6">
              <w:rPr>
                <w:rStyle w:val="Strong"/>
                <w:rFonts w:ascii="Times New Roman" w:hAnsi="Times New Roman" w:cs="Times New Roman"/>
                <w:b w:val="0"/>
                <w:sz w:val="24"/>
                <w:szCs w:val="24"/>
              </w:rPr>
              <w:t>магнитната шайба да се навива на барабан/макара (да</w:t>
            </w:r>
            <w:r w:rsidRPr="00593EC6">
              <w:rPr>
                <w:rStyle w:val="Strong"/>
                <w:rFonts w:ascii="Times New Roman" w:hAnsi="Times New Roman" w:cs="Times New Roman"/>
                <w:sz w:val="24"/>
                <w:szCs w:val="24"/>
              </w:rPr>
              <w:t xml:space="preserve"> </w:t>
            </w:r>
            <w:r w:rsidRPr="00593EC6">
              <w:rPr>
                <w:rStyle w:val="Strong"/>
                <w:rFonts w:ascii="Times New Roman" w:hAnsi="Times New Roman" w:cs="Times New Roman"/>
                <w:b w:val="0"/>
                <w:sz w:val="24"/>
                <w:szCs w:val="24"/>
              </w:rPr>
              <w:t>не бъде свободно висящ)</w:t>
            </w:r>
          </w:p>
        </w:tc>
      </w:tr>
      <w:tr w:rsidR="00E43DF1" w:rsidRPr="00593EC6" w:rsidTr="007F4F95">
        <w:trPr>
          <w:trHeight w:val="90"/>
        </w:trPr>
        <w:tc>
          <w:tcPr>
            <w:tcW w:w="9703" w:type="dxa"/>
            <w:gridSpan w:val="3"/>
          </w:tcPr>
          <w:p w:rsidR="00E43DF1" w:rsidRPr="00593EC6" w:rsidRDefault="00E43DF1" w:rsidP="00593EC6">
            <w:pPr>
              <w:spacing w:after="0" w:line="240" w:lineRule="atLeast"/>
              <w:rPr>
                <w:rStyle w:val="Strong"/>
                <w:rFonts w:ascii="Times New Roman" w:hAnsi="Times New Roman" w:cs="Times New Roman"/>
                <w:b w:val="0"/>
                <w:sz w:val="24"/>
                <w:szCs w:val="24"/>
              </w:rPr>
            </w:pPr>
            <w:r w:rsidRPr="00593EC6">
              <w:rPr>
                <w:rStyle w:val="Strong"/>
                <w:rFonts w:ascii="Times New Roman" w:hAnsi="Times New Roman" w:cs="Times New Roman"/>
                <w:b w:val="0"/>
                <w:sz w:val="24"/>
                <w:szCs w:val="24"/>
              </w:rPr>
              <w:t>Разтоварването на ел.</w:t>
            </w:r>
            <w:r w:rsidR="00C27CB1" w:rsidRPr="00593EC6">
              <w:rPr>
                <w:rStyle w:val="Strong"/>
                <w:rFonts w:ascii="Times New Roman" w:hAnsi="Times New Roman" w:cs="Times New Roman"/>
                <w:b w:val="0"/>
                <w:sz w:val="24"/>
                <w:szCs w:val="24"/>
              </w:rPr>
              <w:t xml:space="preserve"> </w:t>
            </w:r>
            <w:r w:rsidRPr="00593EC6">
              <w:rPr>
                <w:rStyle w:val="Strong"/>
                <w:rFonts w:ascii="Times New Roman" w:hAnsi="Times New Roman" w:cs="Times New Roman"/>
                <w:b w:val="0"/>
                <w:sz w:val="24"/>
                <w:szCs w:val="24"/>
              </w:rPr>
              <w:t>магнитната шайба (освобождаването от топките) да става отведнъж, без забавяне във времето.</w:t>
            </w:r>
          </w:p>
        </w:tc>
      </w:tr>
    </w:tbl>
    <w:p w:rsidR="00E43DF1" w:rsidRPr="00E43DF1" w:rsidRDefault="00E43DF1" w:rsidP="00593EC6">
      <w:pPr>
        <w:spacing w:after="0" w:line="240" w:lineRule="atLeast"/>
        <w:jc w:val="both"/>
        <w:rPr>
          <w:rFonts w:ascii="Times New Roman" w:hAnsi="Times New Roman" w:cs="Times New Roman"/>
          <w:bCs/>
          <w:sz w:val="26"/>
          <w:szCs w:val="26"/>
          <w:lang w:val="en-US"/>
        </w:rPr>
      </w:pPr>
    </w:p>
    <w:p w:rsidR="00E43DF1" w:rsidRPr="00E43DF1" w:rsidRDefault="00E43DF1" w:rsidP="00593EC6">
      <w:pPr>
        <w:spacing w:after="0" w:line="240" w:lineRule="atLeast"/>
        <w:jc w:val="both"/>
        <w:rPr>
          <w:rFonts w:ascii="Times New Roman" w:hAnsi="Times New Roman" w:cs="Times New Roman"/>
          <w:bCs/>
          <w:sz w:val="26"/>
          <w:szCs w:val="26"/>
          <w:lang w:val="en-US"/>
        </w:rPr>
      </w:pPr>
      <w:r w:rsidRPr="00E43DF1">
        <w:rPr>
          <w:rFonts w:ascii="Times New Roman" w:hAnsi="Times New Roman" w:cs="Times New Roman"/>
          <w:bCs/>
          <w:sz w:val="26"/>
          <w:szCs w:val="26"/>
          <w:lang w:val="en-US"/>
        </w:rPr>
        <w:t xml:space="preserve">3. Производителност – не по-малка от 100 тона/час. </w:t>
      </w:r>
    </w:p>
    <w:p w:rsidR="00E43DF1" w:rsidRPr="00E43DF1" w:rsidRDefault="00E43DF1" w:rsidP="00593EC6">
      <w:pPr>
        <w:spacing w:after="0" w:line="240" w:lineRule="atLeast"/>
        <w:jc w:val="both"/>
        <w:rPr>
          <w:rFonts w:ascii="Times New Roman" w:hAnsi="Times New Roman" w:cs="Times New Roman"/>
          <w:bCs/>
          <w:sz w:val="26"/>
          <w:szCs w:val="26"/>
          <w:lang w:val="en-US"/>
        </w:rPr>
      </w:pPr>
      <w:r w:rsidRPr="00E43DF1">
        <w:rPr>
          <w:rFonts w:ascii="Times New Roman" w:hAnsi="Times New Roman" w:cs="Times New Roman"/>
          <w:bCs/>
          <w:sz w:val="26"/>
          <w:szCs w:val="26"/>
          <w:lang w:val="en-US"/>
        </w:rPr>
        <w:t>Месечно натоварване на крана е около 1 800÷2 500 тона, неравномерно разпределено по дни</w:t>
      </w:r>
    </w:p>
    <w:p w:rsidR="00E43DF1" w:rsidRPr="00E43DF1" w:rsidRDefault="00C27CB1" w:rsidP="00593EC6">
      <w:pPr>
        <w:spacing w:after="0" w:line="240" w:lineRule="atLeast"/>
        <w:jc w:val="both"/>
        <w:rPr>
          <w:rFonts w:ascii="Times New Roman" w:hAnsi="Times New Roman" w:cs="Times New Roman"/>
          <w:bCs/>
          <w:sz w:val="26"/>
          <w:szCs w:val="26"/>
          <w:lang w:val="en-US"/>
        </w:rPr>
      </w:pPr>
      <w:r>
        <w:rPr>
          <w:rFonts w:ascii="Times New Roman" w:hAnsi="Times New Roman" w:cs="Times New Roman"/>
          <w:bCs/>
          <w:sz w:val="26"/>
          <w:szCs w:val="26"/>
        </w:rPr>
        <w:t>4</w:t>
      </w:r>
      <w:r w:rsidR="00E43DF1" w:rsidRPr="00E43DF1">
        <w:rPr>
          <w:rFonts w:ascii="Times New Roman" w:hAnsi="Times New Roman" w:cs="Times New Roman"/>
          <w:bCs/>
          <w:sz w:val="26"/>
          <w:szCs w:val="26"/>
          <w:lang w:val="en-US"/>
        </w:rPr>
        <w:t>. Предпочитан завод и страна производител – EU.</w:t>
      </w:r>
    </w:p>
    <w:p w:rsidR="00E43DF1" w:rsidRPr="00E43DF1" w:rsidRDefault="00C27CB1" w:rsidP="00593EC6">
      <w:pPr>
        <w:spacing w:after="0" w:line="240" w:lineRule="atLeast"/>
        <w:jc w:val="both"/>
        <w:rPr>
          <w:rFonts w:ascii="Times New Roman" w:hAnsi="Times New Roman" w:cs="Times New Roman"/>
          <w:bCs/>
          <w:sz w:val="26"/>
          <w:szCs w:val="26"/>
          <w:lang w:val="en-US"/>
        </w:rPr>
      </w:pPr>
      <w:r>
        <w:rPr>
          <w:rFonts w:ascii="Times New Roman" w:hAnsi="Times New Roman" w:cs="Times New Roman"/>
          <w:bCs/>
          <w:sz w:val="26"/>
          <w:szCs w:val="26"/>
        </w:rPr>
        <w:t>5</w:t>
      </w:r>
      <w:r w:rsidR="00E43DF1" w:rsidRPr="00E43DF1">
        <w:rPr>
          <w:rFonts w:ascii="Times New Roman" w:hAnsi="Times New Roman" w:cs="Times New Roman"/>
          <w:bCs/>
          <w:sz w:val="26"/>
          <w:szCs w:val="26"/>
          <w:lang w:val="en-US"/>
        </w:rPr>
        <w:t xml:space="preserve">. Количество на доставката – </w:t>
      </w:r>
      <w:r w:rsidRPr="00E87172">
        <w:rPr>
          <w:rFonts w:ascii="Times New Roman" w:hAnsi="Times New Roman" w:cs="Times New Roman"/>
          <w:b/>
          <w:sz w:val="26"/>
          <w:szCs w:val="26"/>
        </w:rPr>
        <w:t xml:space="preserve">1 </w:t>
      </w:r>
      <w:r>
        <w:rPr>
          <w:rFonts w:ascii="Times New Roman" w:hAnsi="Times New Roman" w:cs="Times New Roman"/>
          <w:b/>
          <w:sz w:val="26"/>
          <w:szCs w:val="26"/>
        </w:rPr>
        <w:t xml:space="preserve">(един) </w:t>
      </w:r>
      <w:r w:rsidRPr="00E87172">
        <w:rPr>
          <w:rFonts w:ascii="Times New Roman" w:hAnsi="Times New Roman" w:cs="Times New Roman"/>
          <w:b/>
          <w:sz w:val="26"/>
          <w:szCs w:val="26"/>
        </w:rPr>
        <w:t>брой</w:t>
      </w:r>
    </w:p>
    <w:p w:rsidR="00E87172" w:rsidRPr="00E87172" w:rsidRDefault="00E87172" w:rsidP="00593EC6">
      <w:pPr>
        <w:spacing w:after="0" w:line="240" w:lineRule="atLeast"/>
        <w:jc w:val="both"/>
        <w:rPr>
          <w:rFonts w:ascii="Times New Roman" w:hAnsi="Times New Roman" w:cs="Times New Roman"/>
          <w:b/>
          <w:sz w:val="26"/>
          <w:szCs w:val="26"/>
        </w:rPr>
      </w:pPr>
    </w:p>
    <w:p w:rsidR="00E87172" w:rsidRPr="00E87172" w:rsidRDefault="00E87172" w:rsidP="00593EC6">
      <w:pPr>
        <w:spacing w:after="0" w:line="240" w:lineRule="atLeast"/>
        <w:jc w:val="both"/>
        <w:rPr>
          <w:rFonts w:ascii="Times New Roman" w:hAnsi="Times New Roman" w:cs="Times New Roman"/>
          <w:b/>
          <w:sz w:val="26"/>
          <w:szCs w:val="26"/>
          <w:u w:val="single"/>
        </w:rPr>
      </w:pPr>
      <w:r>
        <w:rPr>
          <w:rFonts w:ascii="Times New Roman" w:hAnsi="Times New Roman" w:cs="Times New Roman"/>
          <w:b/>
          <w:sz w:val="26"/>
          <w:szCs w:val="26"/>
          <w:u w:val="single"/>
        </w:rPr>
        <w:t>II. ДОСТАВЧИЦИТЕ СЛЕДВА ДА</w:t>
      </w:r>
      <w:r w:rsidRPr="00E87172">
        <w:rPr>
          <w:rFonts w:ascii="Times New Roman" w:hAnsi="Times New Roman" w:cs="Times New Roman"/>
          <w:b/>
          <w:sz w:val="26"/>
          <w:szCs w:val="26"/>
          <w:u w:val="single"/>
        </w:rPr>
        <w:t>:</w:t>
      </w:r>
    </w:p>
    <w:p w:rsidR="00E87172" w:rsidRPr="00AB744D" w:rsidRDefault="001C5A15" w:rsidP="00AB744D">
      <w:pPr>
        <w:pStyle w:val="ListParagraph"/>
        <w:numPr>
          <w:ilvl w:val="0"/>
          <w:numId w:val="9"/>
        </w:num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Кандидатите в офертното проучване</w:t>
      </w:r>
      <w:r w:rsidR="00A50BED">
        <w:rPr>
          <w:rFonts w:ascii="Times New Roman" w:hAnsi="Times New Roman" w:cs="Times New Roman"/>
          <w:sz w:val="26"/>
          <w:szCs w:val="26"/>
        </w:rPr>
        <w:t xml:space="preserve"> следва да п</w:t>
      </w:r>
      <w:r w:rsidR="00E87172" w:rsidRPr="006D3A77">
        <w:rPr>
          <w:rFonts w:ascii="Times New Roman" w:hAnsi="Times New Roman" w:cs="Times New Roman"/>
          <w:sz w:val="26"/>
          <w:szCs w:val="26"/>
        </w:rPr>
        <w:t xml:space="preserve">отвърдят възможността за </w:t>
      </w:r>
      <w:r w:rsidR="00AA7B17" w:rsidRPr="006D3A77">
        <w:rPr>
          <w:rFonts w:ascii="Times New Roman" w:hAnsi="Times New Roman" w:cs="Times New Roman"/>
          <w:sz w:val="26"/>
          <w:szCs w:val="26"/>
        </w:rPr>
        <w:t>д</w:t>
      </w:r>
      <w:r w:rsidR="00C27CB1" w:rsidRPr="006D3A77">
        <w:rPr>
          <w:rFonts w:ascii="Times New Roman" w:eastAsia="Times New Roman" w:hAnsi="Times New Roman" w:cs="Times New Roman"/>
          <w:bCs/>
          <w:sz w:val="26"/>
          <w:szCs w:val="26"/>
          <w:lang w:eastAsia="bg-BG"/>
        </w:rPr>
        <w:t xml:space="preserve">оставка, </w:t>
      </w:r>
      <w:r w:rsidR="00AB744D" w:rsidRPr="00593EC6">
        <w:rPr>
          <w:rFonts w:ascii="Times New Roman" w:eastAsia="Times New Roman" w:hAnsi="Times New Roman" w:cs="Times New Roman"/>
          <w:bCs/>
          <w:sz w:val="26"/>
          <w:szCs w:val="26"/>
          <w:lang w:eastAsia="bg-BG"/>
        </w:rPr>
        <w:t xml:space="preserve">демонтаж на съществуващ кран, монтаж, съдействие при регистрация и супервайзорски надзор при провеждане на 72-часови проби </w:t>
      </w:r>
      <w:r w:rsidR="009B1AF9">
        <w:rPr>
          <w:rFonts w:ascii="Times New Roman" w:eastAsia="Times New Roman" w:hAnsi="Times New Roman" w:cs="Times New Roman"/>
          <w:bCs/>
          <w:sz w:val="26"/>
          <w:szCs w:val="26"/>
          <w:lang w:eastAsia="bg-BG"/>
        </w:rPr>
        <w:t>за</w:t>
      </w:r>
      <w:r w:rsidR="00AB744D" w:rsidRPr="00593EC6">
        <w:rPr>
          <w:rFonts w:ascii="Times New Roman" w:eastAsia="Times New Roman" w:hAnsi="Times New Roman" w:cs="Times New Roman"/>
          <w:bCs/>
          <w:sz w:val="26"/>
          <w:szCs w:val="26"/>
          <w:lang w:eastAsia="bg-BG"/>
        </w:rPr>
        <w:t xml:space="preserve"> въвеждане в експлоатация</w:t>
      </w:r>
      <w:r w:rsidR="00AB744D">
        <w:rPr>
          <w:rFonts w:ascii="Times New Roman" w:eastAsia="Times New Roman" w:hAnsi="Times New Roman" w:cs="Times New Roman"/>
          <w:bCs/>
          <w:sz w:val="26"/>
          <w:szCs w:val="26"/>
          <w:lang w:eastAsia="bg-BG"/>
        </w:rPr>
        <w:t xml:space="preserve"> </w:t>
      </w:r>
      <w:r w:rsidR="00C27CB1" w:rsidRPr="00AB744D">
        <w:rPr>
          <w:rFonts w:ascii="Times New Roman" w:eastAsia="Times New Roman" w:hAnsi="Times New Roman" w:cs="Times New Roman"/>
          <w:bCs/>
          <w:sz w:val="26"/>
          <w:szCs w:val="26"/>
          <w:lang w:eastAsia="bg-BG"/>
        </w:rPr>
        <w:t>на кран мостов за топки на Претоварна база Пирдоп</w:t>
      </w:r>
      <w:r w:rsidR="00E87172" w:rsidRPr="00AB744D">
        <w:rPr>
          <w:rFonts w:ascii="Times New Roman" w:hAnsi="Times New Roman" w:cs="Times New Roman"/>
          <w:sz w:val="26"/>
          <w:szCs w:val="26"/>
        </w:rPr>
        <w:t xml:space="preserve">, в съответствие с изискванията на раздел </w:t>
      </w:r>
      <w:r w:rsidR="00E87172" w:rsidRPr="00AB744D">
        <w:rPr>
          <w:rFonts w:ascii="Times New Roman" w:hAnsi="Times New Roman" w:cs="Times New Roman"/>
          <w:sz w:val="26"/>
          <w:szCs w:val="26"/>
          <w:lang w:val="en-US"/>
        </w:rPr>
        <w:t xml:space="preserve">I </w:t>
      </w:r>
      <w:r w:rsidR="00E87172" w:rsidRPr="00AB744D">
        <w:rPr>
          <w:rFonts w:ascii="Times New Roman" w:hAnsi="Times New Roman" w:cs="Times New Roman"/>
          <w:sz w:val="26"/>
          <w:szCs w:val="26"/>
        </w:rPr>
        <w:t>по-горе и настоящото запитване за оферта.</w:t>
      </w:r>
    </w:p>
    <w:p w:rsidR="00E87172" w:rsidRDefault="001C5A15" w:rsidP="00593EC6">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Pr>
          <w:rFonts w:ascii="Times New Roman" w:hAnsi="Times New Roman" w:cs="Times New Roman"/>
          <w:sz w:val="26"/>
          <w:szCs w:val="26"/>
        </w:rPr>
        <w:t>Кандидатите в офертното проучване</w:t>
      </w:r>
      <w:r w:rsidR="00A50BED">
        <w:rPr>
          <w:rFonts w:ascii="Times New Roman" w:hAnsi="Times New Roman" w:cs="Times New Roman"/>
          <w:sz w:val="26"/>
          <w:szCs w:val="26"/>
        </w:rPr>
        <w:t xml:space="preserve"> следва да</w:t>
      </w:r>
      <w:r w:rsidR="00A50BED" w:rsidRPr="006D3A77">
        <w:rPr>
          <w:rFonts w:ascii="Times New Roman" w:eastAsia="Times New Roman" w:hAnsi="Times New Roman" w:cs="Times New Roman"/>
          <w:sz w:val="26"/>
          <w:szCs w:val="26"/>
          <w:lang w:eastAsia="bg-BG"/>
        </w:rPr>
        <w:t xml:space="preserve"> </w:t>
      </w:r>
      <w:r w:rsidR="00A50BED">
        <w:rPr>
          <w:rFonts w:ascii="Times New Roman" w:eastAsia="Times New Roman" w:hAnsi="Times New Roman" w:cs="Times New Roman"/>
          <w:sz w:val="26"/>
          <w:szCs w:val="26"/>
          <w:lang w:eastAsia="bg-BG"/>
        </w:rPr>
        <w:t>п</w:t>
      </w:r>
      <w:r w:rsidR="00E87172" w:rsidRPr="006D3A77">
        <w:rPr>
          <w:rFonts w:ascii="Times New Roman" w:eastAsia="Times New Roman" w:hAnsi="Times New Roman" w:cs="Times New Roman"/>
          <w:sz w:val="26"/>
          <w:szCs w:val="26"/>
          <w:lang w:eastAsia="bg-BG"/>
        </w:rPr>
        <w:t>риложат пълно описание/спецификация на офериран</w:t>
      </w:r>
      <w:r w:rsidR="00AA7B17" w:rsidRPr="006D3A77">
        <w:rPr>
          <w:rFonts w:ascii="Times New Roman" w:eastAsia="Times New Roman" w:hAnsi="Times New Roman" w:cs="Times New Roman"/>
          <w:sz w:val="26"/>
          <w:szCs w:val="26"/>
          <w:lang w:eastAsia="bg-BG"/>
        </w:rPr>
        <w:t>ия кран</w:t>
      </w:r>
      <w:r w:rsidR="00E87172" w:rsidRPr="006D3A77">
        <w:rPr>
          <w:rFonts w:ascii="Times New Roman" w:eastAsia="Times New Roman" w:hAnsi="Times New Roman" w:cs="Times New Roman"/>
          <w:sz w:val="26"/>
          <w:szCs w:val="26"/>
          <w:lang w:eastAsia="bg-BG"/>
        </w:rPr>
        <w:t>.</w:t>
      </w:r>
    </w:p>
    <w:p w:rsidR="006D3A77" w:rsidRDefault="001C5A15" w:rsidP="00593EC6">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Pr>
          <w:rFonts w:ascii="Times New Roman" w:hAnsi="Times New Roman" w:cs="Times New Roman"/>
          <w:sz w:val="26"/>
          <w:szCs w:val="26"/>
        </w:rPr>
        <w:t>Кандидатите в офертното проучване</w:t>
      </w:r>
      <w:r w:rsidR="00A50BED">
        <w:rPr>
          <w:rFonts w:ascii="Times New Roman" w:hAnsi="Times New Roman" w:cs="Times New Roman"/>
          <w:sz w:val="26"/>
          <w:szCs w:val="26"/>
        </w:rPr>
        <w:t xml:space="preserve"> следва да</w:t>
      </w:r>
      <w:r w:rsidR="00A50BED" w:rsidRPr="006D3A77">
        <w:rPr>
          <w:rFonts w:ascii="Times New Roman" w:eastAsia="Times New Roman" w:hAnsi="Times New Roman" w:cs="Times New Roman"/>
          <w:sz w:val="26"/>
          <w:szCs w:val="26"/>
          <w:lang w:eastAsia="bg-BG"/>
        </w:rPr>
        <w:t xml:space="preserve"> </w:t>
      </w:r>
      <w:r w:rsidR="00A50BED">
        <w:rPr>
          <w:rFonts w:ascii="Times New Roman" w:eastAsia="Times New Roman" w:hAnsi="Times New Roman" w:cs="Times New Roman"/>
          <w:sz w:val="26"/>
          <w:szCs w:val="26"/>
          <w:lang w:eastAsia="bg-BG"/>
        </w:rPr>
        <w:t>п</w:t>
      </w:r>
      <w:r w:rsidR="00E87172" w:rsidRPr="006D3A77">
        <w:rPr>
          <w:rFonts w:ascii="Times New Roman" w:eastAsia="Times New Roman" w:hAnsi="Times New Roman" w:cs="Times New Roman"/>
          <w:sz w:val="26"/>
          <w:szCs w:val="26"/>
          <w:lang w:eastAsia="bg-BG"/>
        </w:rPr>
        <w:t xml:space="preserve">редложат твърда цена в лева без ДДС за оборудван съгласно техническите изисквания </w:t>
      </w:r>
      <w:r w:rsidR="001D4952" w:rsidRPr="006D3A77">
        <w:rPr>
          <w:rFonts w:ascii="Times New Roman" w:eastAsia="Times New Roman" w:hAnsi="Times New Roman" w:cs="Times New Roman"/>
          <w:sz w:val="26"/>
          <w:szCs w:val="26"/>
          <w:lang w:eastAsia="bg-BG"/>
        </w:rPr>
        <w:t>кран</w:t>
      </w:r>
      <w:r w:rsidR="006D3A77">
        <w:rPr>
          <w:rFonts w:ascii="Times New Roman" w:eastAsia="Times New Roman" w:hAnsi="Times New Roman" w:cs="Times New Roman"/>
          <w:sz w:val="26"/>
          <w:szCs w:val="26"/>
          <w:lang w:eastAsia="bg-BG"/>
        </w:rPr>
        <w:t xml:space="preserve">. В обхвата на доставката се включват </w:t>
      </w:r>
      <w:r w:rsidR="00AB744D">
        <w:rPr>
          <w:rFonts w:ascii="Times New Roman" w:eastAsia="Times New Roman" w:hAnsi="Times New Roman" w:cs="Times New Roman"/>
          <w:sz w:val="26"/>
          <w:szCs w:val="26"/>
          <w:lang w:eastAsia="bg-BG"/>
        </w:rPr>
        <w:t xml:space="preserve">и се оферират </w:t>
      </w:r>
      <w:r w:rsidR="006D3A77">
        <w:rPr>
          <w:rFonts w:ascii="Times New Roman" w:eastAsia="Times New Roman" w:hAnsi="Times New Roman" w:cs="Times New Roman"/>
          <w:sz w:val="26"/>
          <w:szCs w:val="26"/>
          <w:lang w:eastAsia="bg-BG"/>
        </w:rPr>
        <w:t>следните дейности:</w:t>
      </w:r>
    </w:p>
    <w:p w:rsidR="006D3A77" w:rsidRDefault="006D3A77" w:rsidP="00593EC6">
      <w:pPr>
        <w:pStyle w:val="ListParagraph"/>
        <w:numPr>
          <w:ilvl w:val="1"/>
          <w:numId w:val="9"/>
        </w:numPr>
        <w:spacing w:after="0" w:line="240" w:lineRule="atLeast"/>
        <w:jc w:val="both"/>
        <w:rPr>
          <w:rFonts w:ascii="Times New Roman" w:hAnsi="Times New Roman" w:cs="Times New Roman"/>
          <w:sz w:val="26"/>
          <w:szCs w:val="26"/>
        </w:rPr>
      </w:pPr>
      <w:r w:rsidRPr="006D3A77">
        <w:rPr>
          <w:rFonts w:ascii="Times New Roman" w:hAnsi="Times New Roman" w:cs="Times New Roman"/>
          <w:sz w:val="26"/>
          <w:szCs w:val="26"/>
        </w:rPr>
        <w:t>Доставка на повдигателно съоръжение</w:t>
      </w:r>
      <w:r w:rsidR="001D4798">
        <w:rPr>
          <w:rFonts w:ascii="Times New Roman" w:hAnsi="Times New Roman" w:cs="Times New Roman"/>
          <w:sz w:val="26"/>
          <w:szCs w:val="26"/>
        </w:rPr>
        <w:t xml:space="preserve"> – 1 (един) брой </w:t>
      </w:r>
      <w:r w:rsidR="001D4798" w:rsidRPr="00C27CB1">
        <w:rPr>
          <w:rFonts w:ascii="Times New Roman" w:eastAsia="Times New Roman" w:hAnsi="Times New Roman" w:cs="Times New Roman"/>
          <w:bCs/>
          <w:sz w:val="26"/>
          <w:szCs w:val="26"/>
          <w:lang w:eastAsia="bg-BG"/>
        </w:rPr>
        <w:t>кран мостов за топки на Претоварна база Пирдоп</w:t>
      </w:r>
      <w:r w:rsidR="00AB744D">
        <w:rPr>
          <w:rFonts w:ascii="Times New Roman" w:eastAsia="Times New Roman" w:hAnsi="Times New Roman" w:cs="Times New Roman"/>
          <w:bCs/>
          <w:sz w:val="26"/>
          <w:szCs w:val="26"/>
          <w:lang w:eastAsia="bg-BG"/>
        </w:rPr>
        <w:t>.</w:t>
      </w:r>
    </w:p>
    <w:p w:rsidR="00E369BC" w:rsidRPr="00AB744D" w:rsidRDefault="00E369BC" w:rsidP="00593EC6">
      <w:pPr>
        <w:pStyle w:val="ListParagraph"/>
        <w:numPr>
          <w:ilvl w:val="1"/>
          <w:numId w:val="9"/>
        </w:numPr>
        <w:spacing w:after="0" w:line="240" w:lineRule="atLeast"/>
        <w:jc w:val="both"/>
        <w:rPr>
          <w:rFonts w:ascii="Times New Roman" w:hAnsi="Times New Roman" w:cs="Times New Roman"/>
          <w:sz w:val="26"/>
          <w:szCs w:val="26"/>
        </w:rPr>
      </w:pPr>
      <w:r w:rsidRPr="00AB744D">
        <w:rPr>
          <w:rFonts w:ascii="Times New Roman" w:hAnsi="Times New Roman" w:cs="Times New Roman"/>
          <w:sz w:val="26"/>
          <w:szCs w:val="26"/>
        </w:rPr>
        <w:t>Демонтаж на съществуващото краново съоръжение</w:t>
      </w:r>
      <w:r w:rsidR="00AB744D">
        <w:rPr>
          <w:rFonts w:ascii="Times New Roman" w:hAnsi="Times New Roman" w:cs="Times New Roman"/>
          <w:sz w:val="26"/>
          <w:szCs w:val="26"/>
        </w:rPr>
        <w:t>.</w:t>
      </w:r>
    </w:p>
    <w:p w:rsidR="006D3A77" w:rsidRDefault="006D3A77" w:rsidP="00593EC6">
      <w:pPr>
        <w:pStyle w:val="ListParagraph"/>
        <w:numPr>
          <w:ilvl w:val="1"/>
          <w:numId w:val="9"/>
        </w:num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Монтаж</w:t>
      </w:r>
      <w:r w:rsidRPr="006D3A77">
        <w:rPr>
          <w:rFonts w:ascii="Times New Roman" w:hAnsi="Times New Roman" w:cs="Times New Roman"/>
          <w:sz w:val="26"/>
          <w:szCs w:val="26"/>
        </w:rPr>
        <w:t xml:space="preserve"> на повдигателно</w:t>
      </w:r>
      <w:r w:rsidR="001D4798">
        <w:rPr>
          <w:rFonts w:ascii="Times New Roman" w:hAnsi="Times New Roman" w:cs="Times New Roman"/>
          <w:sz w:val="26"/>
          <w:szCs w:val="26"/>
        </w:rPr>
        <w:t>то</w:t>
      </w:r>
      <w:r w:rsidRPr="006D3A77">
        <w:rPr>
          <w:rFonts w:ascii="Times New Roman" w:hAnsi="Times New Roman" w:cs="Times New Roman"/>
          <w:sz w:val="26"/>
          <w:szCs w:val="26"/>
        </w:rPr>
        <w:t xml:space="preserve"> съоръжение</w:t>
      </w:r>
      <w:r>
        <w:rPr>
          <w:rFonts w:ascii="Times New Roman" w:hAnsi="Times New Roman" w:cs="Times New Roman"/>
          <w:sz w:val="26"/>
          <w:szCs w:val="26"/>
        </w:rPr>
        <w:t xml:space="preserve"> на обект на „Асарел-Медет“ АД</w:t>
      </w:r>
      <w:r w:rsidR="00AB744D">
        <w:rPr>
          <w:rFonts w:ascii="Times New Roman" w:hAnsi="Times New Roman" w:cs="Times New Roman"/>
          <w:sz w:val="26"/>
          <w:szCs w:val="26"/>
        </w:rPr>
        <w:t>.</w:t>
      </w:r>
    </w:p>
    <w:p w:rsidR="006D3A77" w:rsidRPr="00AB744D" w:rsidRDefault="006D3A77" w:rsidP="00593EC6">
      <w:pPr>
        <w:pStyle w:val="ListParagraph"/>
        <w:numPr>
          <w:ilvl w:val="1"/>
          <w:numId w:val="9"/>
        </w:numPr>
        <w:spacing w:after="0" w:line="240" w:lineRule="atLeast"/>
        <w:jc w:val="both"/>
        <w:rPr>
          <w:rFonts w:ascii="Times New Roman" w:hAnsi="Times New Roman" w:cs="Times New Roman"/>
          <w:sz w:val="26"/>
          <w:szCs w:val="26"/>
        </w:rPr>
      </w:pPr>
      <w:r w:rsidRPr="00AB744D">
        <w:rPr>
          <w:rFonts w:ascii="Times New Roman" w:hAnsi="Times New Roman" w:cs="Times New Roman"/>
          <w:sz w:val="26"/>
          <w:szCs w:val="26"/>
        </w:rPr>
        <w:t>Предоставяне на пълна те</w:t>
      </w:r>
      <w:r w:rsidR="001D4798" w:rsidRPr="00AB744D">
        <w:rPr>
          <w:rFonts w:ascii="Times New Roman" w:hAnsi="Times New Roman" w:cs="Times New Roman"/>
          <w:sz w:val="26"/>
          <w:szCs w:val="26"/>
        </w:rPr>
        <w:t xml:space="preserve">хническа документация за крана: </w:t>
      </w:r>
      <w:r w:rsidRPr="00AB744D">
        <w:rPr>
          <w:rFonts w:ascii="Times New Roman" w:hAnsi="Times New Roman" w:cs="Times New Roman"/>
          <w:sz w:val="26"/>
          <w:szCs w:val="26"/>
        </w:rPr>
        <w:t>паспорт, декларация за съответствие, ръководства за монтаж и експлоатация и др</w:t>
      </w:r>
      <w:r w:rsidR="00AB744D">
        <w:rPr>
          <w:rFonts w:ascii="Times New Roman" w:hAnsi="Times New Roman" w:cs="Times New Roman"/>
          <w:sz w:val="26"/>
          <w:szCs w:val="26"/>
        </w:rPr>
        <w:t>уга</w:t>
      </w:r>
      <w:r w:rsidRPr="00AB744D">
        <w:rPr>
          <w:rFonts w:ascii="Times New Roman" w:hAnsi="Times New Roman" w:cs="Times New Roman"/>
          <w:sz w:val="26"/>
          <w:szCs w:val="26"/>
        </w:rPr>
        <w:t xml:space="preserve"> нормативно изисква</w:t>
      </w:r>
      <w:r w:rsidR="001D4798" w:rsidRPr="00AB744D">
        <w:rPr>
          <w:rFonts w:ascii="Times New Roman" w:hAnsi="Times New Roman" w:cs="Times New Roman"/>
          <w:sz w:val="26"/>
          <w:szCs w:val="26"/>
        </w:rPr>
        <w:t xml:space="preserve">щата се техническа документация, необходима </w:t>
      </w:r>
      <w:r w:rsidRPr="00AB744D">
        <w:rPr>
          <w:rFonts w:ascii="Times New Roman" w:hAnsi="Times New Roman" w:cs="Times New Roman"/>
          <w:sz w:val="26"/>
          <w:szCs w:val="26"/>
        </w:rPr>
        <w:t>за регистриране на повдигателни съоръжения от органите за технически надзор, съгласно изискванията на Наредбата за безопасна експлоатация и технически надзор на повдигателни съоръжения</w:t>
      </w:r>
      <w:r w:rsidR="001D4798" w:rsidRPr="00AB744D">
        <w:rPr>
          <w:rFonts w:ascii="Times New Roman" w:hAnsi="Times New Roman" w:cs="Times New Roman"/>
          <w:sz w:val="26"/>
          <w:szCs w:val="26"/>
        </w:rPr>
        <w:t>.</w:t>
      </w:r>
    </w:p>
    <w:p w:rsidR="006D3A77" w:rsidRPr="00AB744D" w:rsidRDefault="006D3A77" w:rsidP="00593EC6">
      <w:pPr>
        <w:pStyle w:val="ListParagraph"/>
        <w:numPr>
          <w:ilvl w:val="1"/>
          <w:numId w:val="9"/>
        </w:numPr>
        <w:spacing w:after="0" w:line="240" w:lineRule="atLeast"/>
        <w:jc w:val="both"/>
        <w:rPr>
          <w:rFonts w:ascii="Times New Roman" w:hAnsi="Times New Roman" w:cs="Times New Roman"/>
          <w:sz w:val="26"/>
          <w:szCs w:val="26"/>
        </w:rPr>
      </w:pPr>
      <w:r w:rsidRPr="00AB744D">
        <w:rPr>
          <w:rFonts w:ascii="Times New Roman" w:hAnsi="Times New Roman" w:cs="Times New Roman"/>
          <w:sz w:val="26"/>
          <w:szCs w:val="26"/>
        </w:rPr>
        <w:t>Съдействие при регистриране на повдигателното съоръжение пред органите за технически надзор и участие в изпитанията при регистрация.</w:t>
      </w:r>
    </w:p>
    <w:p w:rsidR="001D4798" w:rsidRPr="00C07D94" w:rsidRDefault="001D4798" w:rsidP="00593EC6">
      <w:pPr>
        <w:pStyle w:val="ListParagraph"/>
        <w:numPr>
          <w:ilvl w:val="1"/>
          <w:numId w:val="9"/>
        </w:numPr>
        <w:spacing w:after="0" w:line="240" w:lineRule="atLeast"/>
        <w:jc w:val="both"/>
        <w:rPr>
          <w:rFonts w:ascii="Times New Roman" w:hAnsi="Times New Roman" w:cs="Times New Roman"/>
          <w:sz w:val="26"/>
          <w:szCs w:val="26"/>
        </w:rPr>
      </w:pPr>
      <w:r w:rsidRPr="00C07D94">
        <w:rPr>
          <w:rFonts w:ascii="Times New Roman" w:hAnsi="Times New Roman" w:cs="Times New Roman"/>
          <w:sz w:val="26"/>
          <w:szCs w:val="26"/>
        </w:rPr>
        <w:t>Обучение на персонал на „Асарел-Медет“ АД, непосредствено преди</w:t>
      </w:r>
      <w:r w:rsidR="00E369BC" w:rsidRPr="00C07D94">
        <w:rPr>
          <w:rFonts w:ascii="Times New Roman" w:hAnsi="Times New Roman" w:cs="Times New Roman"/>
          <w:sz w:val="26"/>
          <w:szCs w:val="26"/>
        </w:rPr>
        <w:t xml:space="preserve"> </w:t>
      </w:r>
      <w:r w:rsidR="00AB744D" w:rsidRPr="00C07D94">
        <w:rPr>
          <w:rFonts w:ascii="Times New Roman" w:hAnsi="Times New Roman" w:cs="Times New Roman"/>
          <w:sz w:val="26"/>
          <w:szCs w:val="26"/>
        </w:rPr>
        <w:t xml:space="preserve">провеждане на </w:t>
      </w:r>
      <w:r w:rsidR="00E369BC" w:rsidRPr="00C07D94">
        <w:rPr>
          <w:rFonts w:ascii="Times New Roman" w:hAnsi="Times New Roman" w:cs="Times New Roman"/>
          <w:sz w:val="26"/>
          <w:szCs w:val="26"/>
        </w:rPr>
        <w:t>72-часови проби за</w:t>
      </w:r>
      <w:r w:rsidRPr="00C07D94">
        <w:rPr>
          <w:rFonts w:ascii="Times New Roman" w:hAnsi="Times New Roman" w:cs="Times New Roman"/>
          <w:sz w:val="26"/>
          <w:szCs w:val="26"/>
        </w:rPr>
        <w:t xml:space="preserve"> въвеждане в експлоатация на крана.</w:t>
      </w:r>
    </w:p>
    <w:p w:rsidR="009B1AF9" w:rsidRPr="009B1AF9" w:rsidRDefault="009B1AF9" w:rsidP="00593EC6">
      <w:pPr>
        <w:pStyle w:val="ListParagraph"/>
        <w:numPr>
          <w:ilvl w:val="1"/>
          <w:numId w:val="9"/>
        </w:numPr>
        <w:spacing w:after="0" w:line="240" w:lineRule="atLeast"/>
        <w:jc w:val="both"/>
        <w:rPr>
          <w:rFonts w:ascii="Times New Roman" w:hAnsi="Times New Roman" w:cs="Times New Roman"/>
          <w:color w:val="00B050"/>
          <w:sz w:val="26"/>
          <w:szCs w:val="26"/>
        </w:rPr>
      </w:pPr>
      <w:r>
        <w:rPr>
          <w:rFonts w:ascii="Times New Roman" w:eastAsia="Times New Roman" w:hAnsi="Times New Roman" w:cs="Times New Roman"/>
          <w:bCs/>
          <w:sz w:val="26"/>
          <w:szCs w:val="26"/>
          <w:lang w:eastAsia="bg-BG"/>
        </w:rPr>
        <w:t xml:space="preserve">Супервайзорски надзор, който избраният изпълнител да окаже </w:t>
      </w:r>
      <w:r w:rsidRPr="00593EC6">
        <w:rPr>
          <w:rFonts w:ascii="Times New Roman" w:eastAsia="Times New Roman" w:hAnsi="Times New Roman" w:cs="Times New Roman"/>
          <w:bCs/>
          <w:sz w:val="26"/>
          <w:szCs w:val="26"/>
          <w:lang w:eastAsia="bg-BG"/>
        </w:rPr>
        <w:t xml:space="preserve">при провеждане на 72-часови проби </w:t>
      </w:r>
      <w:r>
        <w:rPr>
          <w:rFonts w:ascii="Times New Roman" w:eastAsia="Times New Roman" w:hAnsi="Times New Roman" w:cs="Times New Roman"/>
          <w:bCs/>
          <w:sz w:val="26"/>
          <w:szCs w:val="26"/>
          <w:lang w:eastAsia="bg-BG"/>
        </w:rPr>
        <w:t>за</w:t>
      </w:r>
      <w:r w:rsidRPr="00593EC6">
        <w:rPr>
          <w:rFonts w:ascii="Times New Roman" w:eastAsia="Times New Roman" w:hAnsi="Times New Roman" w:cs="Times New Roman"/>
          <w:bCs/>
          <w:sz w:val="26"/>
          <w:szCs w:val="26"/>
          <w:lang w:eastAsia="bg-BG"/>
        </w:rPr>
        <w:t xml:space="preserve"> въвеждане в експлоатация</w:t>
      </w:r>
      <w:r>
        <w:rPr>
          <w:rFonts w:ascii="Times New Roman" w:eastAsia="Times New Roman" w:hAnsi="Times New Roman" w:cs="Times New Roman"/>
          <w:bCs/>
          <w:sz w:val="26"/>
          <w:szCs w:val="26"/>
          <w:lang w:eastAsia="bg-BG"/>
        </w:rPr>
        <w:t xml:space="preserve"> на крана.</w:t>
      </w:r>
    </w:p>
    <w:p w:rsidR="009B1AF9" w:rsidRDefault="009B1AF9" w:rsidP="009B1AF9">
      <w:pPr>
        <w:pStyle w:val="ListParagraph"/>
        <w:spacing w:after="0" w:line="240" w:lineRule="atLeast"/>
        <w:ind w:left="1440"/>
        <w:jc w:val="both"/>
        <w:rPr>
          <w:rFonts w:ascii="Times New Roman" w:hAnsi="Times New Roman" w:cs="Times New Roman"/>
          <w:color w:val="00B050"/>
          <w:sz w:val="26"/>
          <w:szCs w:val="26"/>
        </w:rPr>
      </w:pPr>
    </w:p>
    <w:p w:rsidR="00E87172" w:rsidRPr="001D4798" w:rsidRDefault="00E87172" w:rsidP="00593EC6">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sidRPr="001D4798">
        <w:rPr>
          <w:rFonts w:ascii="Times New Roman" w:eastAsia="Times New Roman" w:hAnsi="Times New Roman" w:cs="Times New Roman"/>
          <w:sz w:val="26"/>
          <w:szCs w:val="26"/>
          <w:lang w:eastAsia="bg-BG"/>
        </w:rPr>
        <w:t>В офертата да се посочат също цени за следните позиции:</w:t>
      </w:r>
    </w:p>
    <w:p w:rsidR="00DD71E9" w:rsidRPr="00DD71E9" w:rsidRDefault="00E87172" w:rsidP="00593EC6">
      <w:pPr>
        <w:pStyle w:val="ListParagraph"/>
        <w:numPr>
          <w:ilvl w:val="1"/>
          <w:numId w:val="9"/>
        </w:numPr>
        <w:spacing w:after="0" w:line="240" w:lineRule="atLeast"/>
        <w:jc w:val="both"/>
        <w:rPr>
          <w:rFonts w:ascii="Times New Roman" w:hAnsi="Times New Roman" w:cs="Times New Roman"/>
          <w:sz w:val="26"/>
          <w:szCs w:val="26"/>
        </w:rPr>
      </w:pPr>
      <w:r w:rsidRPr="00DD71E9">
        <w:rPr>
          <w:rFonts w:ascii="Times New Roman" w:hAnsi="Times New Roman" w:cs="Times New Roman"/>
          <w:sz w:val="26"/>
          <w:szCs w:val="26"/>
        </w:rPr>
        <w:t>Единични цени</w:t>
      </w:r>
      <w:r w:rsidR="00445024" w:rsidRPr="00DD71E9">
        <w:rPr>
          <w:rFonts w:ascii="Times New Roman" w:hAnsi="Times New Roman" w:cs="Times New Roman"/>
          <w:sz w:val="26"/>
          <w:szCs w:val="26"/>
        </w:rPr>
        <w:t xml:space="preserve"> и пълна спецификация</w:t>
      </w:r>
      <w:r w:rsidRPr="00DD71E9">
        <w:rPr>
          <w:rFonts w:ascii="Times New Roman" w:hAnsi="Times New Roman" w:cs="Times New Roman"/>
          <w:sz w:val="26"/>
          <w:szCs w:val="26"/>
        </w:rPr>
        <w:t xml:space="preserve"> на отделните елементи</w:t>
      </w:r>
      <w:r w:rsidR="00445024" w:rsidRPr="00DD71E9">
        <w:rPr>
          <w:rFonts w:ascii="Times New Roman" w:hAnsi="Times New Roman" w:cs="Times New Roman"/>
          <w:sz w:val="26"/>
          <w:szCs w:val="26"/>
        </w:rPr>
        <w:t xml:space="preserve"> и резервни части</w:t>
      </w:r>
      <w:r w:rsidRPr="00DD71E9">
        <w:rPr>
          <w:rFonts w:ascii="Times New Roman" w:hAnsi="Times New Roman" w:cs="Times New Roman"/>
          <w:sz w:val="26"/>
          <w:szCs w:val="26"/>
        </w:rPr>
        <w:t xml:space="preserve"> за периодична подмяна</w:t>
      </w:r>
      <w:r w:rsidR="00445024" w:rsidRPr="00DD71E9">
        <w:rPr>
          <w:rFonts w:ascii="Times New Roman" w:hAnsi="Times New Roman" w:cs="Times New Roman"/>
          <w:sz w:val="26"/>
          <w:szCs w:val="26"/>
        </w:rPr>
        <w:t>, както и консумативи, които се използват при работа.</w:t>
      </w:r>
      <w:r w:rsidR="00DD71E9">
        <w:rPr>
          <w:rFonts w:ascii="Times New Roman" w:hAnsi="Times New Roman" w:cs="Times New Roman"/>
          <w:sz w:val="26"/>
          <w:szCs w:val="26"/>
        </w:rPr>
        <w:t xml:space="preserve"> Да се потв</w:t>
      </w:r>
      <w:r w:rsidR="00DD71E9" w:rsidRPr="00DD71E9">
        <w:rPr>
          <w:rFonts w:ascii="Times New Roman" w:hAnsi="Times New Roman" w:cs="Times New Roman"/>
          <w:sz w:val="26"/>
          <w:szCs w:val="26"/>
        </w:rPr>
        <w:t xml:space="preserve">ърди предоставяне на ценова листа на всички резервни части, консумативи </w:t>
      </w:r>
      <w:r w:rsidR="00DD71E9">
        <w:rPr>
          <w:rFonts w:ascii="Times New Roman" w:hAnsi="Times New Roman" w:cs="Times New Roman"/>
          <w:sz w:val="26"/>
          <w:szCs w:val="26"/>
        </w:rPr>
        <w:t>и основни възли, валидна за 2024</w:t>
      </w:r>
      <w:r w:rsidR="009B1AF9">
        <w:rPr>
          <w:rFonts w:ascii="Times New Roman" w:hAnsi="Times New Roman" w:cs="Times New Roman"/>
          <w:sz w:val="26"/>
          <w:szCs w:val="26"/>
        </w:rPr>
        <w:t>/2025</w:t>
      </w:r>
      <w:r w:rsidR="00DD71E9" w:rsidRPr="00DD71E9">
        <w:rPr>
          <w:rFonts w:ascii="Times New Roman" w:hAnsi="Times New Roman" w:cs="Times New Roman"/>
          <w:sz w:val="26"/>
          <w:szCs w:val="26"/>
        </w:rPr>
        <w:t xml:space="preserve"> година, като след това годишните увеличения ще бъдат лимитирани до максимум 1,5 % годишно, считано от 202</w:t>
      </w:r>
      <w:r w:rsidR="009B1AF9">
        <w:rPr>
          <w:rFonts w:ascii="Times New Roman" w:hAnsi="Times New Roman" w:cs="Times New Roman"/>
          <w:sz w:val="26"/>
          <w:szCs w:val="26"/>
        </w:rPr>
        <w:t>6</w:t>
      </w:r>
      <w:r w:rsidR="00DD71E9">
        <w:rPr>
          <w:rFonts w:ascii="Times New Roman" w:hAnsi="Times New Roman" w:cs="Times New Roman"/>
          <w:sz w:val="26"/>
          <w:szCs w:val="26"/>
        </w:rPr>
        <w:t xml:space="preserve"> </w:t>
      </w:r>
      <w:r w:rsidR="00DD71E9" w:rsidRPr="00DD71E9">
        <w:rPr>
          <w:rFonts w:ascii="Times New Roman" w:hAnsi="Times New Roman" w:cs="Times New Roman"/>
          <w:sz w:val="26"/>
          <w:szCs w:val="26"/>
        </w:rPr>
        <w:t>г.</w:t>
      </w:r>
    </w:p>
    <w:p w:rsidR="00E87172" w:rsidRPr="00E87172" w:rsidRDefault="00E87172" w:rsidP="00593EC6">
      <w:pPr>
        <w:pStyle w:val="ListParagraph"/>
        <w:numPr>
          <w:ilvl w:val="1"/>
          <w:numId w:val="9"/>
        </w:numPr>
        <w:spacing w:after="0" w:line="240" w:lineRule="atLeast"/>
        <w:jc w:val="both"/>
        <w:rPr>
          <w:rFonts w:ascii="Times New Roman" w:hAnsi="Times New Roman" w:cs="Times New Roman"/>
          <w:sz w:val="26"/>
          <w:szCs w:val="26"/>
        </w:rPr>
      </w:pPr>
      <w:r w:rsidRPr="00E87172">
        <w:rPr>
          <w:rFonts w:ascii="Times New Roman" w:hAnsi="Times New Roman" w:cs="Times New Roman"/>
          <w:sz w:val="26"/>
          <w:szCs w:val="26"/>
        </w:rPr>
        <w:t>Цена на сервизен пакет за техническо обслужване (ако се изисква такова) по време на гаранционния период.</w:t>
      </w:r>
    </w:p>
    <w:p w:rsidR="00E87172" w:rsidRPr="00E87172" w:rsidRDefault="00E87172" w:rsidP="00593EC6">
      <w:pPr>
        <w:pStyle w:val="ListParagraph"/>
        <w:numPr>
          <w:ilvl w:val="1"/>
          <w:numId w:val="9"/>
        </w:numPr>
        <w:spacing w:after="0" w:line="240" w:lineRule="atLeast"/>
        <w:jc w:val="both"/>
        <w:rPr>
          <w:rFonts w:ascii="Times New Roman" w:hAnsi="Times New Roman" w:cs="Times New Roman"/>
          <w:sz w:val="26"/>
          <w:szCs w:val="26"/>
        </w:rPr>
      </w:pPr>
      <w:r w:rsidRPr="00E87172">
        <w:rPr>
          <w:rFonts w:ascii="Times New Roman" w:hAnsi="Times New Roman" w:cs="Times New Roman"/>
          <w:sz w:val="26"/>
          <w:szCs w:val="26"/>
        </w:rPr>
        <w:t xml:space="preserve">Цени на опция за извънгаранционно </w:t>
      </w:r>
      <w:r>
        <w:rPr>
          <w:rFonts w:ascii="Times New Roman" w:hAnsi="Times New Roman" w:cs="Times New Roman"/>
          <w:sz w:val="26"/>
          <w:szCs w:val="26"/>
        </w:rPr>
        <w:t xml:space="preserve">сервизно </w:t>
      </w:r>
      <w:r w:rsidRPr="00E87172">
        <w:rPr>
          <w:rFonts w:ascii="Times New Roman" w:hAnsi="Times New Roman" w:cs="Times New Roman"/>
          <w:sz w:val="26"/>
          <w:szCs w:val="26"/>
        </w:rPr>
        <w:t>обслужване, в т.ч. ставка за труд (в лева без ДДС/човекочас) и транспорт (в лева без ДДС на посещение).</w:t>
      </w:r>
      <w:r w:rsidR="00445024">
        <w:rPr>
          <w:rFonts w:ascii="Times New Roman" w:hAnsi="Times New Roman" w:cs="Times New Roman"/>
          <w:sz w:val="26"/>
          <w:szCs w:val="26"/>
        </w:rPr>
        <w:t xml:space="preserve"> Да се посочи и опише опцията за сключване на сервизен договор за следгаранционния период.</w:t>
      </w:r>
    </w:p>
    <w:p w:rsidR="00013933" w:rsidRPr="00013933" w:rsidRDefault="00013933" w:rsidP="00745506">
      <w:pPr>
        <w:pStyle w:val="NoSpacing"/>
        <w:numPr>
          <w:ilvl w:val="0"/>
          <w:numId w:val="9"/>
        </w:numPr>
        <w:tabs>
          <w:tab w:val="left" w:pos="10632"/>
        </w:tabs>
        <w:spacing w:line="240" w:lineRule="atLeast"/>
        <w:ind w:right="-1"/>
        <w:jc w:val="both"/>
        <w:rPr>
          <w:sz w:val="26"/>
          <w:szCs w:val="26"/>
        </w:rPr>
      </w:pPr>
      <w:r w:rsidRPr="00013933">
        <w:rPr>
          <w:sz w:val="26"/>
          <w:szCs w:val="26"/>
        </w:rPr>
        <w:t xml:space="preserve">Кандидатите в офертното проучване следва да посочат гаранция - в месеци от датата на двустранно подписан протокол за успешно проведени 72-часови проби за въвеждане в реални експлоатационни условия на крановото съоръжение. </w:t>
      </w:r>
    </w:p>
    <w:p w:rsidR="00E87172" w:rsidRPr="001D4798" w:rsidRDefault="00445024" w:rsidP="00593EC6">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sidRPr="001A0948">
        <w:rPr>
          <w:rFonts w:ascii="Times New Roman" w:eastAsia="Times New Roman" w:hAnsi="Times New Roman" w:cs="Times New Roman"/>
          <w:sz w:val="26"/>
          <w:szCs w:val="26"/>
          <w:lang w:eastAsia="bg-BG"/>
        </w:rPr>
        <w:t xml:space="preserve">Условия на доставка (франкировка): Цената да бъде формирана при условия на доставка - DDP, </w:t>
      </w:r>
      <w:r w:rsidR="009B1AF9" w:rsidRPr="00593EC6">
        <w:rPr>
          <w:rFonts w:ascii="Times New Roman" w:eastAsia="Times New Roman" w:hAnsi="Times New Roman" w:cs="Times New Roman"/>
          <w:bCs/>
          <w:sz w:val="26"/>
          <w:szCs w:val="26"/>
          <w:lang w:eastAsia="bg-BG"/>
        </w:rPr>
        <w:t xml:space="preserve">Претоварна база </w:t>
      </w:r>
      <w:r w:rsidR="009B1AF9">
        <w:rPr>
          <w:rFonts w:ascii="Times New Roman" w:eastAsia="Times New Roman" w:hAnsi="Times New Roman" w:cs="Times New Roman"/>
          <w:bCs/>
          <w:sz w:val="26"/>
          <w:szCs w:val="26"/>
          <w:lang w:eastAsia="bg-BG"/>
        </w:rPr>
        <w:t xml:space="preserve">в гр. </w:t>
      </w:r>
      <w:r w:rsidR="009B1AF9" w:rsidRPr="00593EC6">
        <w:rPr>
          <w:rFonts w:ascii="Times New Roman" w:eastAsia="Times New Roman" w:hAnsi="Times New Roman" w:cs="Times New Roman"/>
          <w:bCs/>
          <w:sz w:val="26"/>
          <w:szCs w:val="26"/>
          <w:lang w:eastAsia="bg-BG"/>
        </w:rPr>
        <w:t>Пирдоп</w:t>
      </w:r>
      <w:r w:rsidRPr="001A0948">
        <w:rPr>
          <w:rFonts w:ascii="Times New Roman" w:eastAsia="Times New Roman" w:hAnsi="Times New Roman" w:cs="Times New Roman"/>
          <w:sz w:val="26"/>
          <w:szCs w:val="26"/>
          <w:lang w:eastAsia="bg-BG"/>
        </w:rPr>
        <w:t>, съгласно Incoterms 2020.</w:t>
      </w:r>
    </w:p>
    <w:p w:rsidR="00E87172" w:rsidRPr="00013933" w:rsidRDefault="001C5A15" w:rsidP="00593EC6">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Pr>
          <w:rFonts w:ascii="Times New Roman" w:hAnsi="Times New Roman" w:cs="Times New Roman"/>
          <w:sz w:val="26"/>
          <w:szCs w:val="26"/>
        </w:rPr>
        <w:t>Кандидатите в офертното проучване</w:t>
      </w:r>
      <w:r w:rsidR="00A50BED">
        <w:rPr>
          <w:rFonts w:ascii="Times New Roman" w:hAnsi="Times New Roman" w:cs="Times New Roman"/>
          <w:sz w:val="26"/>
          <w:szCs w:val="26"/>
        </w:rPr>
        <w:t xml:space="preserve"> следва да</w:t>
      </w:r>
      <w:r w:rsidR="00A50BED" w:rsidRPr="001D4798">
        <w:rPr>
          <w:rFonts w:ascii="Times New Roman" w:eastAsia="Times New Roman" w:hAnsi="Times New Roman" w:cs="Times New Roman"/>
          <w:sz w:val="26"/>
          <w:szCs w:val="26"/>
          <w:lang w:eastAsia="bg-BG"/>
        </w:rPr>
        <w:t xml:space="preserve"> </w:t>
      </w:r>
      <w:r w:rsidR="00A50BED">
        <w:rPr>
          <w:rFonts w:ascii="Times New Roman" w:eastAsia="Times New Roman" w:hAnsi="Times New Roman" w:cs="Times New Roman"/>
          <w:sz w:val="26"/>
          <w:szCs w:val="26"/>
          <w:lang w:eastAsia="bg-BG"/>
        </w:rPr>
        <w:t>п</w:t>
      </w:r>
      <w:r w:rsidR="001D4798" w:rsidRPr="001D4798">
        <w:rPr>
          <w:rFonts w:ascii="Times New Roman" w:eastAsia="Times New Roman" w:hAnsi="Times New Roman" w:cs="Times New Roman"/>
          <w:sz w:val="26"/>
          <w:szCs w:val="26"/>
          <w:lang w:eastAsia="bg-BG"/>
        </w:rPr>
        <w:t>осочат срок за доставка – по възможност до 31.12.2024 г. (срокът да се посочи в офертата)</w:t>
      </w:r>
      <w:r w:rsidR="00E87172" w:rsidRPr="001D4798">
        <w:rPr>
          <w:rFonts w:ascii="Times New Roman" w:eastAsia="Times New Roman" w:hAnsi="Times New Roman" w:cs="Times New Roman"/>
          <w:sz w:val="26"/>
          <w:szCs w:val="26"/>
          <w:lang w:eastAsia="bg-BG"/>
        </w:rPr>
        <w:t>.</w:t>
      </w:r>
      <w:r w:rsidR="00E02301">
        <w:rPr>
          <w:rFonts w:ascii="Times New Roman" w:eastAsia="Times New Roman" w:hAnsi="Times New Roman" w:cs="Times New Roman"/>
          <w:sz w:val="26"/>
          <w:szCs w:val="26"/>
          <w:lang w:eastAsia="bg-BG"/>
        </w:rPr>
        <w:t xml:space="preserve"> </w:t>
      </w:r>
      <w:r w:rsidR="00E02301" w:rsidRPr="00013933">
        <w:rPr>
          <w:rFonts w:ascii="Times New Roman" w:eastAsia="Times New Roman" w:hAnsi="Times New Roman" w:cs="Times New Roman"/>
          <w:sz w:val="26"/>
          <w:szCs w:val="26"/>
          <w:lang w:eastAsia="bg-BG"/>
        </w:rPr>
        <w:t xml:space="preserve">Срокът за демонтаж/монтаж </w:t>
      </w:r>
      <w:r w:rsidR="00A50BED" w:rsidRPr="00013933">
        <w:rPr>
          <w:rFonts w:ascii="Times New Roman" w:eastAsia="Times New Roman" w:hAnsi="Times New Roman" w:cs="Times New Roman"/>
          <w:sz w:val="26"/>
          <w:szCs w:val="26"/>
          <w:lang w:eastAsia="bg-BG"/>
        </w:rPr>
        <w:t>и провеждане на 72-часови проби се съгласува предварително между страните.</w:t>
      </w:r>
    </w:p>
    <w:p w:rsidR="00E87172" w:rsidRPr="0094486B" w:rsidRDefault="001C5A15" w:rsidP="0094486B">
      <w:pPr>
        <w:pStyle w:val="ListParagraph"/>
        <w:numPr>
          <w:ilvl w:val="0"/>
          <w:numId w:val="9"/>
        </w:numPr>
        <w:spacing w:after="0" w:line="240" w:lineRule="atLeast"/>
        <w:jc w:val="both"/>
        <w:rPr>
          <w:rFonts w:ascii="Times New Roman" w:eastAsia="Times New Roman" w:hAnsi="Times New Roman" w:cs="Times New Roman"/>
          <w:sz w:val="26"/>
          <w:szCs w:val="26"/>
          <w:lang w:eastAsia="bg-BG"/>
        </w:rPr>
      </w:pPr>
      <w:r>
        <w:rPr>
          <w:rFonts w:ascii="Times New Roman" w:hAnsi="Times New Roman" w:cs="Times New Roman"/>
          <w:sz w:val="26"/>
          <w:szCs w:val="26"/>
        </w:rPr>
        <w:t>Кандидатите в офертното проучване</w:t>
      </w:r>
      <w:r w:rsidR="00A50BED">
        <w:rPr>
          <w:rFonts w:ascii="Times New Roman" w:hAnsi="Times New Roman" w:cs="Times New Roman"/>
          <w:sz w:val="26"/>
          <w:szCs w:val="26"/>
        </w:rPr>
        <w:t xml:space="preserve"> следва да</w:t>
      </w:r>
      <w:r w:rsidR="00A50BED" w:rsidRPr="001D4798">
        <w:rPr>
          <w:rFonts w:ascii="Times New Roman" w:eastAsia="Times New Roman" w:hAnsi="Times New Roman" w:cs="Times New Roman"/>
          <w:sz w:val="26"/>
          <w:szCs w:val="26"/>
          <w:lang w:eastAsia="bg-BG"/>
        </w:rPr>
        <w:t xml:space="preserve"> </w:t>
      </w:r>
      <w:r w:rsidR="00A50BED">
        <w:rPr>
          <w:rFonts w:ascii="Times New Roman" w:eastAsia="Times New Roman" w:hAnsi="Times New Roman" w:cs="Times New Roman"/>
          <w:sz w:val="26"/>
          <w:szCs w:val="26"/>
          <w:lang w:eastAsia="bg-BG"/>
        </w:rPr>
        <w:t>п</w:t>
      </w:r>
      <w:r w:rsidR="00E87172" w:rsidRPr="001D4798">
        <w:rPr>
          <w:rFonts w:ascii="Times New Roman" w:eastAsia="Times New Roman" w:hAnsi="Times New Roman" w:cs="Times New Roman"/>
          <w:sz w:val="26"/>
          <w:szCs w:val="26"/>
          <w:lang w:eastAsia="bg-BG"/>
        </w:rPr>
        <w:t xml:space="preserve">редложат условия на плащане: </w:t>
      </w:r>
      <w:r w:rsidR="0094486B">
        <w:rPr>
          <w:rFonts w:ascii="Times New Roman" w:eastAsia="Times New Roman" w:hAnsi="Times New Roman" w:cs="Times New Roman"/>
          <w:sz w:val="26"/>
          <w:szCs w:val="26"/>
          <w:lang w:eastAsia="bg-BG"/>
        </w:rPr>
        <w:t>р</w:t>
      </w:r>
      <w:r w:rsidR="00E87172" w:rsidRPr="0094486B">
        <w:rPr>
          <w:rFonts w:ascii="Times New Roman" w:eastAsia="Times New Roman" w:hAnsi="Times New Roman" w:cs="Times New Roman"/>
          <w:sz w:val="26"/>
          <w:szCs w:val="26"/>
          <w:lang w:eastAsia="bg-BG"/>
        </w:rPr>
        <w:t xml:space="preserve">азсрочено след </w:t>
      </w:r>
      <w:r w:rsidR="00A50BED" w:rsidRPr="0094486B">
        <w:rPr>
          <w:rFonts w:ascii="Times New Roman" w:eastAsia="Times New Roman" w:hAnsi="Times New Roman" w:cs="Times New Roman"/>
          <w:sz w:val="26"/>
          <w:szCs w:val="26"/>
          <w:lang w:eastAsia="bg-BG"/>
        </w:rPr>
        <w:t>монтаж</w:t>
      </w:r>
      <w:r w:rsidRPr="0094486B">
        <w:rPr>
          <w:rFonts w:ascii="Times New Roman" w:eastAsia="Times New Roman" w:hAnsi="Times New Roman" w:cs="Times New Roman"/>
          <w:sz w:val="26"/>
          <w:szCs w:val="26"/>
          <w:lang w:eastAsia="bg-BG"/>
        </w:rPr>
        <w:t xml:space="preserve"> / 72-часови проби</w:t>
      </w:r>
      <w:r w:rsidR="00A50BED" w:rsidRPr="0094486B">
        <w:rPr>
          <w:rFonts w:ascii="Times New Roman" w:eastAsia="Times New Roman" w:hAnsi="Times New Roman" w:cs="Times New Roman"/>
          <w:sz w:val="26"/>
          <w:szCs w:val="26"/>
          <w:lang w:eastAsia="bg-BG"/>
        </w:rPr>
        <w:t xml:space="preserve"> на крана</w:t>
      </w:r>
      <w:r w:rsidR="00E87172" w:rsidRPr="0094486B">
        <w:rPr>
          <w:rFonts w:ascii="Times New Roman" w:eastAsia="Times New Roman" w:hAnsi="Times New Roman" w:cs="Times New Roman"/>
          <w:sz w:val="26"/>
          <w:szCs w:val="26"/>
          <w:lang w:eastAsia="bg-BG"/>
        </w:rPr>
        <w:t xml:space="preserve"> (в календарни дни)</w:t>
      </w:r>
      <w:r w:rsidRPr="0094486B">
        <w:rPr>
          <w:rFonts w:ascii="Times New Roman" w:eastAsia="Times New Roman" w:hAnsi="Times New Roman" w:cs="Times New Roman"/>
          <w:sz w:val="26"/>
          <w:szCs w:val="26"/>
          <w:lang w:eastAsia="bg-BG"/>
        </w:rPr>
        <w:t>.</w:t>
      </w:r>
    </w:p>
    <w:p w:rsidR="00422EE1" w:rsidRPr="00422EE1" w:rsidRDefault="00422EE1" w:rsidP="00422EE1">
      <w:pPr>
        <w:pStyle w:val="ListParagraph"/>
        <w:numPr>
          <w:ilvl w:val="0"/>
          <w:numId w:val="9"/>
        </w:numPr>
        <w:spacing w:after="0" w:line="240" w:lineRule="atLeast"/>
        <w:jc w:val="both"/>
        <w:rPr>
          <w:rFonts w:ascii="Times New Roman" w:hAnsi="Times New Roman" w:cs="Times New Roman"/>
          <w:sz w:val="26"/>
          <w:szCs w:val="26"/>
        </w:rPr>
      </w:pPr>
      <w:r w:rsidRPr="00422EE1">
        <w:rPr>
          <w:rFonts w:ascii="Times New Roman" w:hAnsi="Times New Roman" w:cs="Times New Roman"/>
          <w:sz w:val="26"/>
          <w:szCs w:val="26"/>
        </w:rPr>
        <w:t>В случай, че бъде избран за доставчик, съответният кандидат трябва да потвърди и гарантира следното:</w:t>
      </w:r>
    </w:p>
    <w:p w:rsidR="00422EE1" w:rsidRPr="00691C51" w:rsidRDefault="00422EE1" w:rsidP="0094486B">
      <w:pPr>
        <w:spacing w:after="0" w:line="240" w:lineRule="atLeast"/>
        <w:ind w:firstLine="360"/>
        <w:jc w:val="both"/>
        <w:rPr>
          <w:rFonts w:ascii="Times New Roman" w:eastAsia="Times New Roman" w:hAnsi="Times New Roman" w:cs="Times New Roman"/>
          <w:color w:val="000000"/>
          <w:sz w:val="26"/>
          <w:szCs w:val="26"/>
        </w:rPr>
      </w:pPr>
      <w:r w:rsidRPr="00691C51">
        <w:rPr>
          <w:rFonts w:ascii="Times New Roman" w:eastAsia="Times New Roman" w:hAnsi="Times New Roman" w:cs="Times New Roman"/>
          <w:color w:val="000000"/>
          <w:sz w:val="26"/>
          <w:szCs w:val="26"/>
        </w:rPr>
        <w:t xml:space="preserve">При сключване на договор избраният кандидат трябва да предостави гаранция за добро изпълнение до приключване на гаранционния период на </w:t>
      </w:r>
      <w:r w:rsidR="0094486B">
        <w:rPr>
          <w:rFonts w:ascii="Times New Roman" w:eastAsia="Times New Roman" w:hAnsi="Times New Roman" w:cs="Times New Roman"/>
          <w:color w:val="000000"/>
          <w:sz w:val="26"/>
          <w:szCs w:val="26"/>
        </w:rPr>
        <w:t>доставеното краново съоръжение</w:t>
      </w:r>
      <w:r w:rsidRPr="00691C51">
        <w:rPr>
          <w:rFonts w:ascii="Times New Roman" w:eastAsia="Times New Roman" w:hAnsi="Times New Roman" w:cs="Times New Roman"/>
          <w:color w:val="000000"/>
          <w:sz w:val="26"/>
          <w:szCs w:val="26"/>
        </w:rPr>
        <w:t>, за да бъде гарантирано, че всички клаузи на договора са изпълнени. Опциите на такава гаранция за добро изпълнение са следните:</w:t>
      </w:r>
    </w:p>
    <w:p w:rsidR="0094486B" w:rsidRPr="00861AF7" w:rsidRDefault="0094486B" w:rsidP="0094486B">
      <w:pPr>
        <w:spacing w:after="0" w:line="240" w:lineRule="atLeast"/>
        <w:ind w:firstLine="708"/>
        <w:jc w:val="both"/>
        <w:rPr>
          <w:rFonts w:ascii="Times New Roman" w:eastAsia="Times New Roman" w:hAnsi="Times New Roman" w:cs="Times New Roman"/>
          <w:sz w:val="26"/>
          <w:szCs w:val="26"/>
          <w:lang w:eastAsia="bg-BG"/>
        </w:rPr>
      </w:pPr>
      <w:r w:rsidRPr="00861AF7">
        <w:rPr>
          <w:rFonts w:ascii="Times New Roman" w:eastAsia="Times New Roman" w:hAnsi="Times New Roman" w:cs="Times New Roman"/>
          <w:sz w:val="26"/>
          <w:szCs w:val="26"/>
          <w:lang w:eastAsia="bg-BG"/>
        </w:rPr>
        <w:t xml:space="preserve">- „Асарел Медет” АД да задържа по 10 % от пълната цена на </w:t>
      </w:r>
      <w:r>
        <w:rPr>
          <w:rFonts w:ascii="Times New Roman" w:eastAsia="Times New Roman" w:hAnsi="Times New Roman" w:cs="Times New Roman"/>
          <w:sz w:val="26"/>
          <w:szCs w:val="26"/>
          <w:lang w:eastAsia="bg-BG"/>
        </w:rPr>
        <w:t>договора, които ще бъдат платени</w:t>
      </w:r>
      <w:r w:rsidRPr="00861AF7">
        <w:rPr>
          <w:rFonts w:ascii="Times New Roman" w:eastAsia="Times New Roman" w:hAnsi="Times New Roman" w:cs="Times New Roman"/>
          <w:sz w:val="26"/>
          <w:szCs w:val="26"/>
          <w:lang w:eastAsia="bg-BG"/>
        </w:rPr>
        <w:t xml:space="preserve"> след достигане на гаранцията на </w:t>
      </w:r>
      <w:r>
        <w:rPr>
          <w:rFonts w:ascii="Times New Roman" w:eastAsia="Times New Roman" w:hAnsi="Times New Roman" w:cs="Times New Roman"/>
          <w:sz w:val="26"/>
          <w:szCs w:val="26"/>
          <w:lang w:eastAsia="bg-BG"/>
        </w:rPr>
        <w:t>крановото съоръжение</w:t>
      </w:r>
      <w:r w:rsidRPr="00861AF7">
        <w:rPr>
          <w:rFonts w:ascii="Times New Roman" w:eastAsia="Times New Roman" w:hAnsi="Times New Roman" w:cs="Times New Roman"/>
          <w:sz w:val="26"/>
          <w:szCs w:val="26"/>
          <w:lang w:eastAsia="bg-BG"/>
        </w:rPr>
        <w:t>.</w:t>
      </w:r>
    </w:p>
    <w:p w:rsidR="00422EE1" w:rsidRPr="00861AF7" w:rsidRDefault="0094486B" w:rsidP="0094486B">
      <w:pPr>
        <w:spacing w:after="0" w:line="240" w:lineRule="atLeast"/>
        <w:ind w:firstLine="708"/>
        <w:jc w:val="both"/>
        <w:rPr>
          <w:rFonts w:ascii="Times New Roman" w:eastAsia="Times New Roman" w:hAnsi="Times New Roman" w:cs="Times New Roman"/>
          <w:sz w:val="26"/>
          <w:szCs w:val="26"/>
          <w:lang w:eastAsia="bg-BG"/>
        </w:rPr>
      </w:pPr>
      <w:r w:rsidRPr="00861AF7">
        <w:rPr>
          <w:rFonts w:ascii="Times New Roman" w:eastAsia="Times New Roman" w:hAnsi="Times New Roman" w:cs="Times New Roman"/>
          <w:sz w:val="26"/>
          <w:szCs w:val="26"/>
          <w:lang w:eastAsia="bg-BG"/>
        </w:rPr>
        <w:t xml:space="preserve">- Доставчикът да издаде банкова гаранция за добро изпълнение в размер на 10 % от стойността на договора, с валидност – до изтичане на гаранцията на </w:t>
      </w:r>
      <w:r>
        <w:rPr>
          <w:rFonts w:ascii="Times New Roman" w:eastAsia="Times New Roman" w:hAnsi="Times New Roman" w:cs="Times New Roman"/>
          <w:sz w:val="26"/>
          <w:szCs w:val="26"/>
          <w:lang w:eastAsia="bg-BG"/>
        </w:rPr>
        <w:t>крановото съоръжение</w:t>
      </w:r>
      <w:r w:rsidRPr="00861AF7">
        <w:rPr>
          <w:rFonts w:ascii="Times New Roman" w:eastAsia="Times New Roman" w:hAnsi="Times New Roman" w:cs="Times New Roman"/>
          <w:sz w:val="26"/>
          <w:szCs w:val="26"/>
          <w:lang w:eastAsia="bg-BG"/>
        </w:rPr>
        <w:t>.</w:t>
      </w:r>
    </w:p>
    <w:p w:rsidR="00445024" w:rsidRPr="00422EE1" w:rsidRDefault="00422EE1" w:rsidP="00593EC6">
      <w:pPr>
        <w:pStyle w:val="ListParagraph"/>
        <w:numPr>
          <w:ilvl w:val="0"/>
          <w:numId w:val="9"/>
        </w:numPr>
        <w:spacing w:after="0" w:line="240" w:lineRule="atLeast"/>
        <w:jc w:val="both"/>
        <w:rPr>
          <w:rFonts w:ascii="Times New Roman" w:hAnsi="Times New Roman" w:cs="Times New Roman"/>
          <w:sz w:val="26"/>
          <w:szCs w:val="26"/>
        </w:rPr>
      </w:pPr>
      <w:r w:rsidRPr="00422EE1">
        <w:rPr>
          <w:rFonts w:ascii="Times New Roman" w:hAnsi="Times New Roman" w:cs="Times New Roman"/>
          <w:sz w:val="26"/>
          <w:szCs w:val="26"/>
        </w:rPr>
        <w:t>В</w:t>
      </w:r>
      <w:r w:rsidR="00445024" w:rsidRPr="00422EE1">
        <w:rPr>
          <w:rFonts w:ascii="Times New Roman" w:hAnsi="Times New Roman" w:cs="Times New Roman"/>
          <w:sz w:val="26"/>
          <w:szCs w:val="26"/>
        </w:rPr>
        <w:t xml:space="preserve">алидност на офертата – </w:t>
      </w:r>
      <w:r w:rsidR="00274946" w:rsidRPr="00422EE1">
        <w:rPr>
          <w:rFonts w:ascii="Times New Roman" w:hAnsi="Times New Roman" w:cs="Times New Roman"/>
          <w:sz w:val="26"/>
          <w:szCs w:val="26"/>
        </w:rPr>
        <w:t xml:space="preserve">до </w:t>
      </w:r>
      <w:r w:rsidR="00445024" w:rsidRPr="00422EE1">
        <w:rPr>
          <w:rFonts w:ascii="Times New Roman" w:hAnsi="Times New Roman" w:cs="Times New Roman"/>
          <w:sz w:val="26"/>
          <w:szCs w:val="26"/>
        </w:rPr>
        <w:t xml:space="preserve">31.12.2024 г. </w:t>
      </w:r>
    </w:p>
    <w:p w:rsidR="00274946" w:rsidRDefault="00274946" w:rsidP="00593EC6">
      <w:pPr>
        <w:spacing w:after="0" w:line="240" w:lineRule="atLeast"/>
        <w:jc w:val="both"/>
        <w:rPr>
          <w:rFonts w:ascii="Times New Roman" w:hAnsi="Times New Roman" w:cs="Times New Roman"/>
          <w:sz w:val="26"/>
          <w:szCs w:val="26"/>
        </w:rPr>
      </w:pPr>
    </w:p>
    <w:p w:rsidR="00445024" w:rsidRPr="001A0948" w:rsidRDefault="00445024" w:rsidP="00593EC6">
      <w:pPr>
        <w:spacing w:after="0" w:line="240" w:lineRule="atLeast"/>
        <w:jc w:val="both"/>
        <w:rPr>
          <w:rFonts w:ascii="Times New Roman" w:eastAsia="Times New Roman" w:hAnsi="Times New Roman" w:cs="Times New Roman"/>
          <w:b/>
          <w:sz w:val="26"/>
          <w:szCs w:val="26"/>
          <w:lang w:val="en-GB"/>
        </w:rPr>
      </w:pPr>
      <w:r w:rsidRPr="001A0948">
        <w:rPr>
          <w:rFonts w:ascii="Times New Roman" w:eastAsia="Times New Roman" w:hAnsi="Times New Roman" w:cs="Times New Roman"/>
          <w:b/>
          <w:bCs/>
          <w:sz w:val="26"/>
          <w:szCs w:val="26"/>
          <w:u w:val="single"/>
          <w:lang w:val="en-GB"/>
        </w:rPr>
        <w:t>І</w:t>
      </w:r>
      <w:r w:rsidRPr="001A0948">
        <w:rPr>
          <w:rFonts w:ascii="Times New Roman" w:eastAsia="Times New Roman" w:hAnsi="Times New Roman" w:cs="Times New Roman"/>
          <w:b/>
          <w:bCs/>
          <w:sz w:val="26"/>
          <w:szCs w:val="26"/>
          <w:u w:val="single"/>
          <w:lang w:val="en-US"/>
        </w:rPr>
        <w:t>II</w:t>
      </w:r>
      <w:r w:rsidRPr="001A0948">
        <w:rPr>
          <w:rFonts w:ascii="Times New Roman" w:eastAsia="Times New Roman" w:hAnsi="Times New Roman" w:cs="Times New Roman"/>
          <w:b/>
          <w:bCs/>
          <w:sz w:val="26"/>
          <w:szCs w:val="26"/>
          <w:u w:val="single"/>
          <w:lang w:val="en-GB"/>
        </w:rPr>
        <w:t>.</w:t>
      </w:r>
      <w:r w:rsidRPr="001A0948">
        <w:rPr>
          <w:rFonts w:ascii="Times New Roman" w:eastAsia="Times New Roman" w:hAnsi="Times New Roman" w:cs="Times New Roman"/>
          <w:b/>
          <w:sz w:val="26"/>
          <w:szCs w:val="26"/>
          <w:u w:val="single"/>
          <w:lang w:val="en-GB"/>
        </w:rPr>
        <w:t xml:space="preserve"> Общи изисквания към доставчиците</w:t>
      </w:r>
      <w:r w:rsidRPr="001A0948">
        <w:rPr>
          <w:rFonts w:ascii="Times New Roman" w:eastAsia="Times New Roman" w:hAnsi="Times New Roman" w:cs="Times New Roman"/>
          <w:b/>
          <w:sz w:val="26"/>
          <w:szCs w:val="26"/>
          <w:lang w:val="en-GB"/>
        </w:rPr>
        <w:t>:</w:t>
      </w:r>
    </w:p>
    <w:p w:rsidR="00691C51" w:rsidRDefault="00691C51" w:rsidP="00593EC6">
      <w:pPr>
        <w:spacing w:after="0" w:line="240" w:lineRule="atLeast"/>
        <w:jc w:val="both"/>
        <w:rPr>
          <w:rFonts w:ascii="Times New Roman" w:eastAsia="Times New Roman" w:hAnsi="Times New Roman" w:cs="Times New Roman"/>
          <w:color w:val="000000"/>
          <w:sz w:val="26"/>
          <w:szCs w:val="26"/>
        </w:rPr>
      </w:pPr>
    </w:p>
    <w:p w:rsidR="00691C51" w:rsidRPr="0094486B" w:rsidRDefault="00691C51" w:rsidP="0094486B">
      <w:pPr>
        <w:spacing w:after="0" w:line="240" w:lineRule="atLeast"/>
        <w:ind w:firstLine="360"/>
        <w:jc w:val="both"/>
        <w:rPr>
          <w:rFonts w:ascii="Times New Roman" w:hAnsi="Times New Roman" w:cs="Times New Roman"/>
          <w:sz w:val="26"/>
          <w:szCs w:val="26"/>
        </w:rPr>
      </w:pPr>
      <w:r w:rsidRPr="0094486B">
        <w:rPr>
          <w:rFonts w:ascii="Times New Roman" w:hAnsi="Times New Roman" w:cs="Times New Roman"/>
          <w:sz w:val="26"/>
          <w:szCs w:val="26"/>
        </w:rPr>
        <w:t xml:space="preserve">1. </w:t>
      </w:r>
      <w:r w:rsidR="00422EE1" w:rsidRPr="0094486B">
        <w:rPr>
          <w:rFonts w:ascii="Times New Roman" w:hAnsi="Times New Roman" w:cs="Times New Roman"/>
          <w:sz w:val="26"/>
          <w:szCs w:val="26"/>
        </w:rPr>
        <w:t>Кандидатите в офертното проучване следва да представят</w:t>
      </w:r>
      <w:r w:rsidRPr="0094486B">
        <w:rPr>
          <w:rFonts w:ascii="Times New Roman" w:hAnsi="Times New Roman" w:cs="Times New Roman"/>
          <w:sz w:val="26"/>
          <w:szCs w:val="26"/>
        </w:rPr>
        <w:t xml:space="preserve"> препоръки от 3 други настоящи клиенти и референтен списък на клиенти, за които са доставяни </w:t>
      </w:r>
      <w:r w:rsidR="0094486B">
        <w:rPr>
          <w:rFonts w:ascii="Times New Roman" w:hAnsi="Times New Roman" w:cs="Times New Roman"/>
          <w:sz w:val="26"/>
          <w:szCs w:val="26"/>
        </w:rPr>
        <w:t>кранови съоръжения, идентични на това, кое</w:t>
      </w:r>
      <w:r w:rsidRPr="0094486B">
        <w:rPr>
          <w:rFonts w:ascii="Times New Roman" w:hAnsi="Times New Roman" w:cs="Times New Roman"/>
          <w:sz w:val="26"/>
          <w:szCs w:val="26"/>
        </w:rPr>
        <w:t>то се предлага на „Асарел-Медет” АД. Да се посочат задължително имената на лица за контакти, телефонни номера и e-mail - за справки.</w:t>
      </w:r>
    </w:p>
    <w:p w:rsidR="00691C51" w:rsidRPr="0094486B" w:rsidRDefault="00691C51" w:rsidP="0094486B">
      <w:pPr>
        <w:spacing w:after="0" w:line="240" w:lineRule="atLeast"/>
        <w:ind w:firstLine="360"/>
        <w:jc w:val="both"/>
        <w:rPr>
          <w:rFonts w:ascii="Times New Roman" w:hAnsi="Times New Roman" w:cs="Times New Roman"/>
          <w:sz w:val="26"/>
          <w:szCs w:val="26"/>
        </w:rPr>
      </w:pPr>
      <w:r w:rsidRPr="0094486B">
        <w:rPr>
          <w:rFonts w:ascii="Times New Roman" w:hAnsi="Times New Roman" w:cs="Times New Roman"/>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w:t>
      </w:r>
      <w:r w:rsidR="006C48CA" w:rsidRPr="0094486B">
        <w:rPr>
          <w:rFonts w:ascii="Times New Roman" w:hAnsi="Times New Roman" w:cs="Times New Roman"/>
          <w:sz w:val="26"/>
          <w:szCs w:val="26"/>
        </w:rPr>
        <w:t xml:space="preserve"> мерки и мерки върху търговията (Приложение № 1 към настоящото запитване за оферта).</w:t>
      </w:r>
      <w:r w:rsidR="00274946" w:rsidRPr="0094486B">
        <w:rPr>
          <w:rFonts w:ascii="Times New Roman" w:hAnsi="Times New Roman" w:cs="Times New Roman"/>
          <w:sz w:val="26"/>
          <w:szCs w:val="26"/>
        </w:rPr>
        <w:t xml:space="preserve"> Декларацията се прилага към офертата.</w:t>
      </w:r>
    </w:p>
    <w:p w:rsidR="00691C51" w:rsidRPr="0094486B" w:rsidRDefault="00691C51" w:rsidP="0094486B">
      <w:pPr>
        <w:spacing w:after="0" w:line="240" w:lineRule="atLeast"/>
        <w:ind w:firstLine="360"/>
        <w:jc w:val="both"/>
        <w:rPr>
          <w:rFonts w:ascii="Times New Roman" w:hAnsi="Times New Roman" w:cs="Times New Roman"/>
          <w:sz w:val="26"/>
          <w:szCs w:val="26"/>
        </w:rPr>
      </w:pPr>
      <w:r w:rsidRPr="0094486B">
        <w:rPr>
          <w:rFonts w:ascii="Times New Roman" w:hAnsi="Times New Roman" w:cs="Times New Roman"/>
          <w:sz w:val="26"/>
          <w:szCs w:val="26"/>
        </w:rPr>
        <w:t>3. Към офертата да се приложи актуално състояние на доставчика (справка от търговски регистър)</w:t>
      </w:r>
      <w:r w:rsidR="0094486B">
        <w:rPr>
          <w:rFonts w:ascii="Times New Roman" w:hAnsi="Times New Roman" w:cs="Times New Roman"/>
          <w:sz w:val="26"/>
          <w:szCs w:val="26"/>
        </w:rPr>
        <w:t xml:space="preserve"> и счетоводен баланс и отчет за приходи и разходи за последната отчетна финансова година</w:t>
      </w:r>
      <w:r w:rsidRPr="0094486B">
        <w:rPr>
          <w:rFonts w:ascii="Times New Roman" w:hAnsi="Times New Roman" w:cs="Times New Roman"/>
          <w:sz w:val="26"/>
          <w:szCs w:val="26"/>
        </w:rPr>
        <w:t>.</w:t>
      </w:r>
    </w:p>
    <w:p w:rsidR="00691C51" w:rsidRDefault="006E3BAF" w:rsidP="004B02AF">
      <w:pPr>
        <w:spacing w:after="0" w:line="240" w:lineRule="atLeast"/>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691C51">
        <w:rPr>
          <w:rFonts w:ascii="Times New Roman" w:eastAsia="Times New Roman" w:hAnsi="Times New Roman" w:cs="Times New Roman"/>
          <w:color w:val="000000"/>
          <w:sz w:val="26"/>
          <w:szCs w:val="26"/>
        </w:rPr>
        <w:t xml:space="preserve">. </w:t>
      </w:r>
      <w:r w:rsidR="00691C51" w:rsidRPr="00691C51">
        <w:rPr>
          <w:rFonts w:ascii="Times New Roman" w:eastAsia="Times New Roman" w:hAnsi="Times New Roman" w:cs="Times New Roman"/>
          <w:color w:val="000000"/>
          <w:sz w:val="26"/>
          <w:szCs w:val="26"/>
        </w:rPr>
        <w:t>В случай, че бъде избран за доставчик, съответният кандидат трябва да потвърди и гарантира</w:t>
      </w:r>
      <w:r w:rsidR="00691C51">
        <w:rPr>
          <w:rFonts w:ascii="Times New Roman" w:eastAsia="Times New Roman" w:hAnsi="Times New Roman" w:cs="Times New Roman"/>
          <w:color w:val="000000"/>
          <w:sz w:val="26"/>
          <w:szCs w:val="26"/>
        </w:rPr>
        <w:t xml:space="preserve">, че ще предостави </w:t>
      </w:r>
      <w:r w:rsidR="00691C51" w:rsidRPr="00691C51">
        <w:rPr>
          <w:rFonts w:ascii="Times New Roman" w:eastAsia="Times New Roman" w:hAnsi="Times New Roman" w:cs="Times New Roman"/>
          <w:color w:val="000000"/>
          <w:sz w:val="26"/>
          <w:szCs w:val="26"/>
        </w:rPr>
        <w:t xml:space="preserve">на „Асарел-Медет” АД ръководство за експлоатация и безопасност при работа </w:t>
      </w:r>
      <w:r w:rsidR="00274946">
        <w:rPr>
          <w:rFonts w:ascii="Times New Roman" w:eastAsia="Times New Roman" w:hAnsi="Times New Roman" w:cs="Times New Roman"/>
          <w:color w:val="000000"/>
          <w:sz w:val="26"/>
          <w:szCs w:val="26"/>
        </w:rPr>
        <w:t xml:space="preserve">- </w:t>
      </w:r>
      <w:r w:rsidR="00691C51" w:rsidRPr="00691C51">
        <w:rPr>
          <w:rFonts w:ascii="Times New Roman" w:eastAsia="Times New Roman" w:hAnsi="Times New Roman" w:cs="Times New Roman"/>
          <w:color w:val="000000"/>
          <w:sz w:val="26"/>
          <w:szCs w:val="26"/>
        </w:rPr>
        <w:t>2 /два/ комплекта + екземпляр на електронен носител. Документацията да бъде на български език.</w:t>
      </w:r>
    </w:p>
    <w:p w:rsidR="002B4165" w:rsidRPr="00691C51" w:rsidRDefault="002B4165" w:rsidP="004B02AF">
      <w:pPr>
        <w:spacing w:after="0" w:line="240" w:lineRule="atLeast"/>
        <w:ind w:firstLine="360"/>
        <w:jc w:val="both"/>
        <w:rPr>
          <w:rFonts w:ascii="Times New Roman" w:eastAsia="Times New Roman" w:hAnsi="Times New Roman" w:cs="Times New Roman"/>
          <w:color w:val="000000"/>
          <w:sz w:val="26"/>
          <w:szCs w:val="26"/>
        </w:rPr>
      </w:pPr>
    </w:p>
    <w:p w:rsidR="002B4165" w:rsidRPr="009B100E" w:rsidRDefault="004B02AF" w:rsidP="004B02AF">
      <w:pPr>
        <w:pStyle w:val="BodyText"/>
        <w:spacing w:after="0" w:line="240" w:lineRule="atLeast"/>
        <w:ind w:firstLine="360"/>
        <w:jc w:val="both"/>
        <w:rPr>
          <w:b/>
          <w:sz w:val="26"/>
          <w:szCs w:val="26"/>
          <w:lang w:val="en-US"/>
        </w:rPr>
      </w:pPr>
      <w:r w:rsidRPr="002B4165">
        <w:rPr>
          <w:b/>
          <w:sz w:val="26"/>
          <w:szCs w:val="26"/>
          <w:lang w:val="bg-BG"/>
        </w:rPr>
        <w:t>5</w:t>
      </w:r>
      <w:r w:rsidR="00691C51" w:rsidRPr="002B4165">
        <w:rPr>
          <w:b/>
          <w:sz w:val="26"/>
          <w:szCs w:val="26"/>
          <w:lang w:val="bg-BG"/>
        </w:rPr>
        <w:t xml:space="preserve">. </w:t>
      </w:r>
      <w:r w:rsidR="002B4165" w:rsidRPr="002B4165">
        <w:rPr>
          <w:b/>
          <w:sz w:val="26"/>
          <w:szCs w:val="26"/>
          <w:lang w:val="bg-BG"/>
        </w:rPr>
        <w:t xml:space="preserve">Краен срок за подаване на оферти: </w:t>
      </w:r>
      <w:r w:rsidR="009B100E">
        <w:rPr>
          <w:b/>
          <w:sz w:val="26"/>
          <w:szCs w:val="26"/>
          <w:lang w:val="en-US"/>
        </w:rPr>
        <w:t>26.06.2024</w:t>
      </w:r>
    </w:p>
    <w:p w:rsidR="002B4165" w:rsidRDefault="002B4165" w:rsidP="004B02AF">
      <w:pPr>
        <w:pStyle w:val="BodyText"/>
        <w:spacing w:after="0" w:line="240" w:lineRule="atLeast"/>
        <w:ind w:firstLine="360"/>
        <w:jc w:val="both"/>
        <w:rPr>
          <w:b/>
          <w:sz w:val="26"/>
          <w:szCs w:val="26"/>
          <w:lang w:val="bg-BG"/>
        </w:rPr>
      </w:pPr>
    </w:p>
    <w:p w:rsidR="00691C51" w:rsidRPr="00691C51" w:rsidRDefault="002B4165" w:rsidP="004B02AF">
      <w:pPr>
        <w:pStyle w:val="BodyText"/>
        <w:spacing w:after="0" w:line="240" w:lineRule="atLeast"/>
        <w:ind w:firstLine="360"/>
        <w:jc w:val="both"/>
        <w:rPr>
          <w:sz w:val="26"/>
          <w:szCs w:val="26"/>
          <w:lang w:val="bg-BG"/>
        </w:rPr>
      </w:pPr>
      <w:r>
        <w:rPr>
          <w:sz w:val="26"/>
          <w:szCs w:val="26"/>
          <w:lang w:val="bg-BG"/>
        </w:rPr>
        <w:t xml:space="preserve">6. </w:t>
      </w:r>
      <w:r w:rsidR="00691C51" w:rsidRPr="00691C51">
        <w:rPr>
          <w:sz w:val="26"/>
          <w:szCs w:val="26"/>
          <w:lang w:val="bg-BG"/>
        </w:rPr>
        <w:t>Офертата молим да изпрат</w:t>
      </w:r>
      <w:r w:rsidR="00691C51">
        <w:rPr>
          <w:sz w:val="26"/>
          <w:szCs w:val="26"/>
          <w:lang w:val="bg-BG"/>
        </w:rPr>
        <w:t>ите съгласно реда в дружеството -</w:t>
      </w:r>
      <w:r w:rsidR="00691C51" w:rsidRPr="00691C51">
        <w:rPr>
          <w:sz w:val="26"/>
          <w:szCs w:val="26"/>
          <w:lang w:val="bg-BG"/>
        </w:rPr>
        <w:t xml:space="preserve"> до Директор „Одит и контрол”, по </w:t>
      </w:r>
      <w:r w:rsidR="004B02AF">
        <w:rPr>
          <w:sz w:val="26"/>
          <w:szCs w:val="26"/>
          <w:lang w:val="bg-BG"/>
        </w:rPr>
        <w:t>следния</w:t>
      </w:r>
      <w:r w:rsidR="00691C51" w:rsidRPr="00691C51">
        <w:rPr>
          <w:sz w:val="26"/>
          <w:szCs w:val="26"/>
          <w:lang w:val="bg-BG"/>
        </w:rPr>
        <w:t xml:space="preserve"> начин:</w:t>
      </w:r>
    </w:p>
    <w:p w:rsidR="00691C51" w:rsidRPr="00691C51" w:rsidRDefault="00691C51" w:rsidP="00593EC6">
      <w:pPr>
        <w:pStyle w:val="BodyText"/>
        <w:spacing w:after="0" w:line="240" w:lineRule="atLeast"/>
        <w:jc w:val="both"/>
        <w:rPr>
          <w:sz w:val="26"/>
          <w:szCs w:val="26"/>
          <w:lang w:val="bg-BG"/>
        </w:rPr>
      </w:pPr>
      <w:r>
        <w:rPr>
          <w:sz w:val="26"/>
          <w:szCs w:val="26"/>
          <w:lang w:val="bg-BG"/>
        </w:rPr>
        <w:t xml:space="preserve">- </w:t>
      </w:r>
      <w:r w:rsidRPr="00691C51">
        <w:rPr>
          <w:sz w:val="26"/>
          <w:szCs w:val="26"/>
          <w:lang w:val="bg-BG"/>
        </w:rPr>
        <w:t>на адрес: 4500 гр.  Панагюрище,  „Асарел-Медет“ АД.</w:t>
      </w:r>
    </w:p>
    <w:p w:rsidR="00691C51" w:rsidRPr="001A0948" w:rsidRDefault="002B4165" w:rsidP="002B4165">
      <w:pPr>
        <w:spacing w:after="0" w:line="240" w:lineRule="atLeast"/>
        <w:ind w:firstLine="708"/>
        <w:rPr>
          <w:rFonts w:ascii="Times New Roman" w:eastAsia="Times New Roman" w:hAnsi="Times New Roman" w:cs="Times New Roman"/>
          <w:bCs/>
          <w:sz w:val="26"/>
          <w:szCs w:val="26"/>
          <w:lang w:val="ru-RU"/>
        </w:rPr>
      </w:pPr>
      <w:r>
        <w:rPr>
          <w:rFonts w:ascii="Times New Roman" w:eastAsia="Times New Roman" w:hAnsi="Times New Roman" w:cs="Times New Roman"/>
          <w:bCs/>
          <w:sz w:val="26"/>
          <w:szCs w:val="26"/>
          <w:lang w:val="ru-RU"/>
        </w:rPr>
        <w:t>6</w:t>
      </w:r>
      <w:r w:rsidR="004B02AF">
        <w:rPr>
          <w:rFonts w:ascii="Times New Roman" w:eastAsia="Times New Roman" w:hAnsi="Times New Roman" w:cs="Times New Roman"/>
          <w:bCs/>
          <w:sz w:val="26"/>
          <w:szCs w:val="26"/>
          <w:lang w:val="ru-RU"/>
        </w:rPr>
        <w:t xml:space="preserve">.1. </w:t>
      </w:r>
      <w:r w:rsidR="00691C51" w:rsidRPr="001A0948">
        <w:rPr>
          <w:rFonts w:ascii="Times New Roman" w:eastAsia="Times New Roman" w:hAnsi="Times New Roman" w:cs="Times New Roman"/>
          <w:bCs/>
          <w:sz w:val="26"/>
          <w:szCs w:val="26"/>
          <w:lang w:val="ru-RU"/>
        </w:rPr>
        <w:t>Офертата следва да бъде подадена на български език, с надпис:</w:t>
      </w:r>
    </w:p>
    <w:p w:rsidR="00691C51" w:rsidRPr="004B02AF" w:rsidRDefault="00691C51" w:rsidP="00593EC6">
      <w:pPr>
        <w:spacing w:after="0" w:line="240" w:lineRule="atLeast"/>
        <w:jc w:val="both"/>
        <w:rPr>
          <w:rFonts w:ascii="Times New Roman" w:eastAsia="Times New Roman" w:hAnsi="Times New Roman" w:cs="Times New Roman"/>
          <w:b/>
          <w:sz w:val="26"/>
          <w:szCs w:val="26"/>
        </w:rPr>
      </w:pPr>
      <w:r w:rsidRPr="004B02AF">
        <w:rPr>
          <w:rFonts w:ascii="Times New Roman" w:eastAsia="Times New Roman" w:hAnsi="Times New Roman" w:cs="Times New Roman"/>
          <w:b/>
          <w:sz w:val="26"/>
          <w:szCs w:val="26"/>
        </w:rPr>
        <w:t>„</w:t>
      </w:r>
      <w:r w:rsidR="004B02AF" w:rsidRPr="004B02AF">
        <w:rPr>
          <w:rFonts w:ascii="Times New Roman" w:eastAsia="Times New Roman" w:hAnsi="Times New Roman" w:cs="Times New Roman"/>
          <w:b/>
          <w:bCs/>
          <w:sz w:val="26"/>
          <w:szCs w:val="26"/>
          <w:lang w:eastAsia="bg-BG"/>
        </w:rPr>
        <w:t>Доставка, демонтаж на съществуващ кран, монтаж, съдействие при регистрация и супервайзорски надзор при провеждане на 72-часови проби за въвеждане в експлоатация на кран мостов за топки на Претоварна база Пирдоп</w:t>
      </w:r>
      <w:r w:rsidRPr="004B02AF">
        <w:rPr>
          <w:rFonts w:ascii="Times New Roman" w:eastAsia="Times New Roman" w:hAnsi="Times New Roman" w:cs="Times New Roman"/>
          <w:b/>
          <w:sz w:val="26"/>
          <w:szCs w:val="26"/>
        </w:rPr>
        <w:t>“</w:t>
      </w:r>
    </w:p>
    <w:p w:rsidR="00691C51" w:rsidRPr="00691C51" w:rsidRDefault="00691C51" w:rsidP="00593EC6">
      <w:pPr>
        <w:spacing w:after="0" w:line="240" w:lineRule="atLeast"/>
        <w:jc w:val="both"/>
        <w:rPr>
          <w:rFonts w:ascii="Times New Roman" w:eastAsia="Times New Roman" w:hAnsi="Times New Roman" w:cs="Times New Roman"/>
          <w:sz w:val="26"/>
          <w:szCs w:val="26"/>
        </w:rPr>
      </w:pPr>
      <w:r w:rsidRPr="00691C51">
        <w:rPr>
          <w:rFonts w:ascii="Times New Roman" w:eastAsia="Times New Roman" w:hAnsi="Times New Roman" w:cs="Times New Roman"/>
          <w:sz w:val="26"/>
          <w:szCs w:val="26"/>
        </w:rPr>
        <w:t xml:space="preserve">„Да се </w:t>
      </w:r>
      <w:r>
        <w:rPr>
          <w:rFonts w:ascii="Times New Roman" w:eastAsia="Times New Roman" w:hAnsi="Times New Roman" w:cs="Times New Roman"/>
          <w:sz w:val="26"/>
          <w:szCs w:val="26"/>
        </w:rPr>
        <w:t xml:space="preserve">отвори </w:t>
      </w:r>
      <w:r w:rsidRPr="00691C51">
        <w:rPr>
          <w:rFonts w:ascii="Times New Roman" w:eastAsia="Times New Roman" w:hAnsi="Times New Roman" w:cs="Times New Roman"/>
          <w:sz w:val="26"/>
          <w:szCs w:val="26"/>
        </w:rPr>
        <w:t xml:space="preserve">само от определената за целта комисия“  </w:t>
      </w:r>
    </w:p>
    <w:p w:rsidR="00691C51" w:rsidRPr="00691C51" w:rsidRDefault="002B4165" w:rsidP="002B4165">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6</w:t>
      </w:r>
      <w:r w:rsidR="004B02AF">
        <w:rPr>
          <w:rFonts w:ascii="Times New Roman" w:hAnsi="Times New Roman" w:cs="Times New Roman"/>
          <w:sz w:val="26"/>
          <w:szCs w:val="26"/>
        </w:rPr>
        <w:t xml:space="preserve">.2. </w:t>
      </w:r>
      <w:r w:rsidR="004B02AF" w:rsidRPr="004B02AF">
        <w:rPr>
          <w:rFonts w:ascii="Times New Roman" w:hAnsi="Times New Roman" w:cs="Times New Roman"/>
          <w:sz w:val="26"/>
          <w:szCs w:val="26"/>
        </w:rPr>
        <w:t>Офертите се изпращат само запечатани в плик, като търговските условия /цена и начин на плащане/ са запечатани във втори плик</w:t>
      </w:r>
      <w:r w:rsidR="004B02AF">
        <w:rPr>
          <w:rFonts w:ascii="Times New Roman" w:hAnsi="Times New Roman" w:cs="Times New Roman"/>
          <w:sz w:val="26"/>
          <w:szCs w:val="26"/>
        </w:rPr>
        <w:t>, вътре в големия плик</w:t>
      </w:r>
      <w:r w:rsidR="00691C51" w:rsidRPr="00691C51">
        <w:rPr>
          <w:rFonts w:ascii="Times New Roman" w:hAnsi="Times New Roman" w:cs="Times New Roman"/>
          <w:sz w:val="26"/>
          <w:szCs w:val="26"/>
        </w:rPr>
        <w:t>, както следва:</w:t>
      </w:r>
    </w:p>
    <w:p w:rsidR="00691C51" w:rsidRPr="004B02AF" w:rsidRDefault="002B4165" w:rsidP="002B4165">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91C51" w:rsidRPr="004B02AF">
        <w:rPr>
          <w:rFonts w:ascii="Times New Roman" w:hAnsi="Times New Roman" w:cs="Times New Roman"/>
          <w:sz w:val="26"/>
          <w:szCs w:val="26"/>
        </w:rPr>
        <w:t>Документ</w:t>
      </w:r>
      <w:r w:rsidR="004B02AF" w:rsidRPr="004B02AF">
        <w:rPr>
          <w:rFonts w:ascii="Times New Roman" w:hAnsi="Times New Roman" w:cs="Times New Roman"/>
          <w:sz w:val="26"/>
          <w:szCs w:val="26"/>
        </w:rPr>
        <w:t xml:space="preserve"> </w:t>
      </w:r>
      <w:r w:rsidR="00691C51" w:rsidRPr="004B02AF">
        <w:rPr>
          <w:rFonts w:ascii="Times New Roman" w:hAnsi="Times New Roman" w:cs="Times New Roman"/>
          <w:sz w:val="26"/>
          <w:szCs w:val="26"/>
        </w:rPr>
        <w:t>1 - Техническа част, съдържащ необходимата информация за предлаганите технически характеристики, техническите изисквания и спецификации, референции и др.</w:t>
      </w:r>
    </w:p>
    <w:p w:rsidR="00691C51" w:rsidRPr="004B02AF" w:rsidRDefault="002B4165" w:rsidP="002B4165">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691C51" w:rsidRPr="004B02AF">
        <w:rPr>
          <w:rFonts w:ascii="Times New Roman" w:hAnsi="Times New Roman" w:cs="Times New Roman"/>
          <w:sz w:val="26"/>
          <w:szCs w:val="26"/>
        </w:rPr>
        <w:t>Документ</w:t>
      </w:r>
      <w:r w:rsidR="004B02AF">
        <w:rPr>
          <w:rFonts w:ascii="Times New Roman" w:hAnsi="Times New Roman" w:cs="Times New Roman"/>
          <w:sz w:val="26"/>
          <w:szCs w:val="26"/>
        </w:rPr>
        <w:t xml:space="preserve"> </w:t>
      </w:r>
      <w:r w:rsidR="00691C51" w:rsidRPr="004B02AF">
        <w:rPr>
          <w:rFonts w:ascii="Times New Roman" w:hAnsi="Times New Roman" w:cs="Times New Roman"/>
          <w:sz w:val="26"/>
          <w:szCs w:val="26"/>
        </w:rPr>
        <w:t>- Търговска част (Ценова част), съдържащ предложението на доставчика за предлаганата цена, начин на плащане, цени на резервни части, консумативи и сервизни опции</w:t>
      </w:r>
      <w:r w:rsidR="00691C51" w:rsidRPr="004B02AF">
        <w:rPr>
          <w:rFonts w:ascii="Times New Roman" w:hAnsi="Times New Roman" w:cs="Times New Roman"/>
          <w:sz w:val="26"/>
          <w:szCs w:val="26"/>
          <w:lang w:val="en-US"/>
        </w:rPr>
        <w:t xml:space="preserve"> </w:t>
      </w:r>
      <w:r w:rsidR="00691C51" w:rsidRPr="004B02AF">
        <w:rPr>
          <w:rFonts w:ascii="Times New Roman" w:hAnsi="Times New Roman" w:cs="Times New Roman"/>
          <w:sz w:val="26"/>
          <w:szCs w:val="26"/>
        </w:rPr>
        <w:t>и др.</w:t>
      </w:r>
    </w:p>
    <w:p w:rsidR="00691C51" w:rsidRDefault="00691C51" w:rsidP="00593EC6">
      <w:pPr>
        <w:spacing w:after="0" w:line="240" w:lineRule="atLeast"/>
        <w:ind w:firstLine="708"/>
        <w:jc w:val="both"/>
        <w:rPr>
          <w:rFonts w:ascii="Times New Roman" w:eastAsia="Times New Roman" w:hAnsi="Times New Roman" w:cs="Times New Roman"/>
          <w:sz w:val="26"/>
          <w:szCs w:val="26"/>
          <w:lang w:eastAsia="bg-BG"/>
        </w:rPr>
      </w:pPr>
    </w:p>
    <w:p w:rsidR="00C22A7A" w:rsidRPr="001A0948" w:rsidRDefault="00C22A7A" w:rsidP="00593EC6">
      <w:pPr>
        <w:spacing w:after="0" w:line="240" w:lineRule="atLeast"/>
        <w:ind w:firstLine="708"/>
        <w:jc w:val="both"/>
        <w:rPr>
          <w:rFonts w:ascii="Times New Roman" w:eastAsia="Times New Roman" w:hAnsi="Times New Roman" w:cs="Times New Roman"/>
          <w:b/>
          <w:sz w:val="26"/>
          <w:szCs w:val="26"/>
        </w:rPr>
      </w:pPr>
      <w:r w:rsidRPr="001A0948">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691C51" w:rsidRPr="00691C51" w:rsidRDefault="00691C51" w:rsidP="00593EC6">
      <w:pPr>
        <w:spacing w:after="0" w:line="240" w:lineRule="atLeast"/>
        <w:jc w:val="both"/>
        <w:rPr>
          <w:rFonts w:ascii="Times New Roman" w:eastAsia="Times New Roman" w:hAnsi="Times New Roman" w:cs="Times New Roman"/>
          <w:sz w:val="26"/>
          <w:szCs w:val="26"/>
          <w:lang w:eastAsia="bg-BG"/>
        </w:rPr>
      </w:pPr>
    </w:p>
    <w:p w:rsidR="00691C51" w:rsidRDefault="002B4165" w:rsidP="00593EC6">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7</w:t>
      </w:r>
      <w:r w:rsidR="00691C51" w:rsidRPr="00691C51">
        <w:rPr>
          <w:rFonts w:ascii="Times New Roman" w:hAnsi="Times New Roman" w:cs="Times New Roman"/>
          <w:sz w:val="26"/>
          <w:szCs w:val="26"/>
        </w:rPr>
        <w:t>. Ако имате някакви въпроси</w:t>
      </w:r>
      <w:r w:rsidR="001E6441">
        <w:rPr>
          <w:rFonts w:ascii="Times New Roman" w:hAnsi="Times New Roman" w:cs="Times New Roman"/>
          <w:sz w:val="26"/>
          <w:szCs w:val="26"/>
        </w:rPr>
        <w:t>,</w:t>
      </w:r>
      <w:r w:rsidR="00691C51" w:rsidRPr="00691C51">
        <w:rPr>
          <w:rFonts w:ascii="Times New Roman" w:hAnsi="Times New Roman" w:cs="Times New Roman"/>
          <w:sz w:val="26"/>
          <w:szCs w:val="26"/>
        </w:rPr>
        <w:t xml:space="preserve"> не се колебайте да се обърнете към лицата за контакти:</w:t>
      </w:r>
    </w:p>
    <w:p w:rsidR="009A35D5" w:rsidRPr="00691C51" w:rsidRDefault="009A35D5" w:rsidP="00593EC6">
      <w:pPr>
        <w:spacing w:after="0" w:line="240" w:lineRule="atLeast"/>
        <w:jc w:val="both"/>
        <w:rPr>
          <w:rFonts w:ascii="Times New Roman" w:hAnsi="Times New Roman" w:cs="Times New Roman"/>
          <w:b/>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4624"/>
      </w:tblGrid>
      <w:tr w:rsidR="00691C51" w:rsidRPr="00691C51"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rsidR="00691C51" w:rsidRPr="00691C51" w:rsidRDefault="00691C51" w:rsidP="00593EC6">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технически въпроси:</w:t>
            </w:r>
          </w:p>
        </w:tc>
        <w:tc>
          <w:tcPr>
            <w:tcW w:w="2366" w:type="pct"/>
            <w:tcBorders>
              <w:top w:val="single" w:sz="4" w:space="0" w:color="auto"/>
              <w:left w:val="single" w:sz="4" w:space="0" w:color="auto"/>
              <w:bottom w:val="single" w:sz="4" w:space="0" w:color="auto"/>
              <w:right w:val="single" w:sz="4" w:space="0" w:color="auto"/>
            </w:tcBorders>
            <w:hideMark/>
          </w:tcPr>
          <w:p w:rsidR="00691C51" w:rsidRPr="00691C51" w:rsidRDefault="00691C51" w:rsidP="00593EC6">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търговски въпроси:</w:t>
            </w:r>
          </w:p>
        </w:tc>
      </w:tr>
      <w:tr w:rsidR="00691C51" w:rsidRPr="00691C51"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rsidR="00691C51" w:rsidRPr="00691C51" w:rsidRDefault="00691C51" w:rsidP="004B02AF">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инж. </w:t>
            </w:r>
            <w:r w:rsidR="004B02AF">
              <w:rPr>
                <w:rFonts w:ascii="Times New Roman" w:hAnsi="Times New Roman" w:cs="Times New Roman"/>
                <w:sz w:val="26"/>
                <w:szCs w:val="26"/>
              </w:rPr>
              <w:t>Даниела Ранчева</w:t>
            </w:r>
          </w:p>
        </w:tc>
        <w:tc>
          <w:tcPr>
            <w:tcW w:w="2366" w:type="pct"/>
            <w:tcBorders>
              <w:top w:val="single" w:sz="4" w:space="0" w:color="auto"/>
              <w:left w:val="single" w:sz="4" w:space="0" w:color="auto"/>
              <w:bottom w:val="single" w:sz="4" w:space="0" w:color="auto"/>
              <w:right w:val="single" w:sz="4" w:space="0" w:color="auto"/>
            </w:tcBorders>
            <w:hideMark/>
          </w:tcPr>
          <w:p w:rsidR="00691C51" w:rsidRPr="00691C51" w:rsidRDefault="001E6441" w:rsidP="00593EC6">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Донка Костуркова</w:t>
            </w:r>
          </w:p>
        </w:tc>
      </w:tr>
      <w:tr w:rsidR="00691C51" w:rsidRPr="00691C51" w:rsidTr="001E6441">
        <w:trPr>
          <w:trHeight w:val="320"/>
        </w:trPr>
        <w:tc>
          <w:tcPr>
            <w:tcW w:w="2634" w:type="pct"/>
            <w:tcBorders>
              <w:top w:val="single" w:sz="4" w:space="0" w:color="auto"/>
              <w:left w:val="single" w:sz="4" w:space="0" w:color="auto"/>
              <w:bottom w:val="single" w:sz="4" w:space="0" w:color="auto"/>
              <w:right w:val="single" w:sz="4" w:space="0" w:color="auto"/>
            </w:tcBorders>
            <w:hideMark/>
          </w:tcPr>
          <w:p w:rsidR="00691C51" w:rsidRPr="00691C51" w:rsidRDefault="001E6441" w:rsidP="004B02AF">
            <w:pPr>
              <w:spacing w:after="0" w:line="240" w:lineRule="atLeast"/>
              <w:jc w:val="both"/>
              <w:rPr>
                <w:rFonts w:ascii="Times New Roman" w:hAnsi="Times New Roman" w:cs="Times New Roman"/>
                <w:sz w:val="26"/>
                <w:szCs w:val="26"/>
              </w:rPr>
            </w:pPr>
            <w:r w:rsidRPr="001E6441">
              <w:rPr>
                <w:rFonts w:ascii="Times New Roman" w:hAnsi="Times New Roman" w:cs="Times New Roman"/>
                <w:sz w:val="26"/>
                <w:szCs w:val="26"/>
              </w:rPr>
              <w:t xml:space="preserve">Р-л </w:t>
            </w:r>
            <w:r w:rsidR="004B02AF">
              <w:rPr>
                <w:rFonts w:ascii="Times New Roman" w:hAnsi="Times New Roman" w:cs="Times New Roman"/>
                <w:sz w:val="26"/>
                <w:szCs w:val="26"/>
              </w:rPr>
              <w:t>звено</w:t>
            </w:r>
            <w:r w:rsidRPr="001E6441">
              <w:rPr>
                <w:rFonts w:ascii="Times New Roman" w:hAnsi="Times New Roman" w:cs="Times New Roman"/>
                <w:sz w:val="26"/>
                <w:szCs w:val="26"/>
              </w:rPr>
              <w:t xml:space="preserve"> „</w:t>
            </w:r>
            <w:r w:rsidR="004B02AF">
              <w:rPr>
                <w:rFonts w:ascii="Times New Roman" w:hAnsi="Times New Roman" w:cs="Times New Roman"/>
                <w:sz w:val="26"/>
                <w:szCs w:val="26"/>
              </w:rPr>
              <w:t>СС, П и НО</w:t>
            </w:r>
            <w:r w:rsidRPr="001E6441">
              <w:rPr>
                <w:rFonts w:ascii="Times New Roman" w:hAnsi="Times New Roman" w:cs="Times New Roman"/>
                <w:sz w:val="26"/>
                <w:szCs w:val="26"/>
              </w:rPr>
              <w:t>“</w:t>
            </w:r>
          </w:p>
        </w:tc>
        <w:tc>
          <w:tcPr>
            <w:tcW w:w="2366" w:type="pct"/>
            <w:tcBorders>
              <w:top w:val="single" w:sz="4" w:space="0" w:color="auto"/>
              <w:left w:val="single" w:sz="4" w:space="0" w:color="auto"/>
              <w:bottom w:val="single" w:sz="4" w:space="0" w:color="auto"/>
              <w:right w:val="single" w:sz="4" w:space="0" w:color="auto"/>
            </w:tcBorders>
            <w:hideMark/>
          </w:tcPr>
          <w:p w:rsidR="00691C51" w:rsidRPr="00691C51" w:rsidRDefault="001E6441" w:rsidP="00593EC6">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Експерт търговия</w:t>
            </w:r>
          </w:p>
        </w:tc>
      </w:tr>
      <w:tr w:rsidR="00691C51" w:rsidRPr="00691C51" w:rsidTr="004E5B3D">
        <w:trPr>
          <w:trHeight w:val="20"/>
        </w:trPr>
        <w:tc>
          <w:tcPr>
            <w:tcW w:w="2634" w:type="pct"/>
            <w:tcBorders>
              <w:top w:val="single" w:sz="4" w:space="0" w:color="auto"/>
              <w:left w:val="single" w:sz="4" w:space="0" w:color="auto"/>
              <w:bottom w:val="single" w:sz="4" w:space="0" w:color="auto"/>
              <w:right w:val="single" w:sz="4" w:space="0" w:color="auto"/>
            </w:tcBorders>
          </w:tcPr>
          <w:p w:rsidR="00691C51" w:rsidRPr="00691C51" w:rsidRDefault="00691C51" w:rsidP="00852F0A">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 xml:space="preserve">тел.: 0357/ 60 210, вътр. </w:t>
            </w:r>
            <w:r w:rsidR="001E6441">
              <w:rPr>
                <w:rFonts w:ascii="Times New Roman" w:hAnsi="Times New Roman" w:cs="Times New Roman"/>
                <w:sz w:val="26"/>
                <w:szCs w:val="26"/>
              </w:rPr>
              <w:t>4</w:t>
            </w:r>
            <w:r w:rsidR="00852F0A">
              <w:rPr>
                <w:rFonts w:ascii="Times New Roman" w:hAnsi="Times New Roman" w:cs="Times New Roman"/>
                <w:sz w:val="26"/>
                <w:szCs w:val="26"/>
              </w:rPr>
              <w:t>35</w:t>
            </w:r>
          </w:p>
        </w:tc>
        <w:tc>
          <w:tcPr>
            <w:tcW w:w="2366" w:type="pct"/>
            <w:tcBorders>
              <w:top w:val="single" w:sz="4" w:space="0" w:color="auto"/>
              <w:left w:val="single" w:sz="4" w:space="0" w:color="auto"/>
              <w:bottom w:val="single" w:sz="4" w:space="0" w:color="auto"/>
              <w:right w:val="single" w:sz="4" w:space="0" w:color="auto"/>
            </w:tcBorders>
          </w:tcPr>
          <w:p w:rsidR="00691C51" w:rsidRPr="00691C51" w:rsidRDefault="001E6441" w:rsidP="00593EC6">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тел.: 0357/ 60 307</w:t>
            </w:r>
          </w:p>
        </w:tc>
      </w:tr>
      <w:tr w:rsidR="00691C51" w:rsidRPr="00691C51"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rsidR="00691C51" w:rsidRPr="001E6441" w:rsidRDefault="00691C51" w:rsidP="00593EC6">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 xml:space="preserve">e-mail: </w:t>
            </w:r>
            <w:hyperlink r:id="rId7" w:history="1">
              <w:r w:rsidR="00852F0A" w:rsidRPr="00852F0A">
                <w:rPr>
                  <w:rFonts w:ascii="Times New Roman" w:hAnsi="Times New Roman" w:cs="Times New Roman"/>
                  <w:sz w:val="26"/>
                  <w:szCs w:val="26"/>
                </w:rPr>
                <w:t>danielarancheva@asarel.com</w:t>
              </w:r>
            </w:hyperlink>
          </w:p>
        </w:tc>
        <w:tc>
          <w:tcPr>
            <w:tcW w:w="2366" w:type="pct"/>
            <w:tcBorders>
              <w:top w:val="single" w:sz="4" w:space="0" w:color="auto"/>
              <w:left w:val="single" w:sz="4" w:space="0" w:color="auto"/>
              <w:bottom w:val="single" w:sz="4" w:space="0" w:color="auto"/>
              <w:right w:val="single" w:sz="4" w:space="0" w:color="auto"/>
            </w:tcBorders>
            <w:hideMark/>
          </w:tcPr>
          <w:p w:rsidR="00691C51" w:rsidRPr="00691C51" w:rsidRDefault="001E6441" w:rsidP="00593EC6">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 xml:space="preserve">e-mail: </w:t>
            </w:r>
            <w:r>
              <w:rPr>
                <w:rFonts w:ascii="Times New Roman" w:hAnsi="Times New Roman" w:cs="Times New Roman"/>
                <w:sz w:val="26"/>
                <w:szCs w:val="26"/>
                <w:lang w:val="en-US"/>
              </w:rPr>
              <w:t>dkosturkova</w:t>
            </w:r>
            <w:r w:rsidR="00691C51" w:rsidRPr="00691C51">
              <w:rPr>
                <w:rFonts w:ascii="Times New Roman" w:hAnsi="Times New Roman" w:cs="Times New Roman"/>
                <w:sz w:val="26"/>
                <w:szCs w:val="26"/>
              </w:rPr>
              <w:t>@asarel.com</w:t>
            </w:r>
          </w:p>
        </w:tc>
      </w:tr>
    </w:tbl>
    <w:p w:rsidR="00691C51" w:rsidRPr="00691C51" w:rsidRDefault="00691C51" w:rsidP="00593EC6">
      <w:pPr>
        <w:spacing w:after="0" w:line="240" w:lineRule="atLeast"/>
        <w:ind w:left="720"/>
        <w:jc w:val="both"/>
        <w:rPr>
          <w:rFonts w:ascii="Times New Roman" w:hAnsi="Times New Roman" w:cs="Times New Roman"/>
          <w:b/>
          <w:sz w:val="26"/>
          <w:szCs w:val="26"/>
          <w:u w:val="single"/>
        </w:rPr>
      </w:pPr>
    </w:p>
    <w:p w:rsidR="00691C51" w:rsidRDefault="00691C51" w:rsidP="00593EC6">
      <w:pPr>
        <w:spacing w:after="0" w:line="240" w:lineRule="atLeast"/>
        <w:ind w:left="720"/>
        <w:jc w:val="both"/>
        <w:rPr>
          <w:rFonts w:ascii="Times New Roman" w:hAnsi="Times New Roman" w:cs="Times New Roman"/>
          <w:b/>
          <w:sz w:val="26"/>
          <w:szCs w:val="26"/>
          <w:u w:val="single"/>
        </w:rPr>
      </w:pPr>
      <w:r w:rsidRPr="00691C51">
        <w:rPr>
          <w:rFonts w:ascii="Times New Roman" w:hAnsi="Times New Roman" w:cs="Times New Roman"/>
          <w:b/>
          <w:sz w:val="26"/>
          <w:szCs w:val="26"/>
          <w:u w:val="single"/>
        </w:rPr>
        <w:t>Въпросите се задават в писмен вид – по e-mail.</w:t>
      </w:r>
    </w:p>
    <w:p w:rsidR="009B100E" w:rsidRDefault="009B100E">
      <w:pPr>
        <w:rPr>
          <w:rFonts w:ascii="Times New Roman" w:hAnsi="Times New Roman" w:cs="Times New Roman"/>
          <w:sz w:val="24"/>
          <w:szCs w:val="24"/>
        </w:rPr>
      </w:pPr>
      <w:r>
        <w:rPr>
          <w:rFonts w:ascii="Times New Roman" w:hAnsi="Times New Roman" w:cs="Times New Roman"/>
          <w:sz w:val="24"/>
          <w:szCs w:val="24"/>
        </w:rPr>
        <w:br w:type="page"/>
      </w:r>
    </w:p>
    <w:p w:rsidR="009F1799" w:rsidRDefault="009F1799" w:rsidP="006C48CA">
      <w:pPr>
        <w:spacing w:after="0" w:line="240" w:lineRule="atLeast"/>
        <w:ind w:left="720"/>
        <w:jc w:val="right"/>
        <w:rPr>
          <w:rFonts w:ascii="Times New Roman" w:hAnsi="Times New Roman" w:cs="Times New Roman"/>
          <w:sz w:val="24"/>
          <w:szCs w:val="24"/>
        </w:rPr>
      </w:pPr>
    </w:p>
    <w:p w:rsidR="002B4165" w:rsidRDefault="002B4165" w:rsidP="006C48CA">
      <w:pPr>
        <w:spacing w:after="0" w:line="240" w:lineRule="atLeast"/>
        <w:ind w:left="720"/>
        <w:jc w:val="right"/>
        <w:rPr>
          <w:rFonts w:ascii="Times New Roman" w:hAnsi="Times New Roman" w:cs="Times New Roman"/>
          <w:sz w:val="24"/>
          <w:szCs w:val="24"/>
        </w:rPr>
      </w:pPr>
    </w:p>
    <w:p w:rsidR="006C48CA" w:rsidRPr="00852F0A" w:rsidRDefault="006C48CA" w:rsidP="006C48CA">
      <w:pPr>
        <w:spacing w:after="0" w:line="240" w:lineRule="atLeast"/>
        <w:ind w:left="720"/>
        <w:jc w:val="right"/>
        <w:rPr>
          <w:rFonts w:ascii="Times New Roman" w:hAnsi="Times New Roman" w:cs="Times New Roman"/>
          <w:sz w:val="24"/>
          <w:szCs w:val="24"/>
        </w:rPr>
      </w:pPr>
      <w:r w:rsidRPr="00852F0A">
        <w:rPr>
          <w:rFonts w:ascii="Times New Roman" w:hAnsi="Times New Roman" w:cs="Times New Roman"/>
          <w:sz w:val="24"/>
          <w:szCs w:val="24"/>
        </w:rPr>
        <w:t>Приложение № 1 към запитване за оферта</w:t>
      </w:r>
    </w:p>
    <w:p w:rsidR="006C48CA" w:rsidRPr="00852F0A" w:rsidRDefault="006C48CA" w:rsidP="006C48CA">
      <w:pPr>
        <w:spacing w:after="0" w:line="240" w:lineRule="atLeast"/>
        <w:ind w:left="720"/>
        <w:jc w:val="right"/>
        <w:rPr>
          <w:rFonts w:ascii="Times New Roman" w:hAnsi="Times New Roman" w:cs="Times New Roman"/>
          <w:b/>
          <w:sz w:val="24"/>
          <w:szCs w:val="24"/>
          <w:u w:val="single"/>
        </w:rPr>
      </w:pPr>
    </w:p>
    <w:p w:rsidR="006C48CA" w:rsidRPr="00852F0A" w:rsidRDefault="006C48CA" w:rsidP="00852F0A">
      <w:pPr>
        <w:spacing w:after="0" w:line="240" w:lineRule="atLeast"/>
        <w:jc w:val="center"/>
        <w:rPr>
          <w:rFonts w:ascii="Times New Roman" w:hAnsi="Times New Roman" w:cs="Times New Roman"/>
          <w:b/>
          <w:bCs/>
          <w:sz w:val="26"/>
          <w:szCs w:val="26"/>
          <w:u w:val="single"/>
        </w:rPr>
      </w:pPr>
      <w:r w:rsidRPr="00852F0A">
        <w:rPr>
          <w:rFonts w:ascii="Times New Roman" w:hAnsi="Times New Roman" w:cs="Times New Roman"/>
          <w:b/>
          <w:bCs/>
          <w:sz w:val="26"/>
          <w:szCs w:val="26"/>
          <w:u w:val="single"/>
        </w:rPr>
        <w:t>ДЕКЛАРАЦИЯ</w:t>
      </w:r>
      <w:r w:rsidRPr="00852F0A">
        <w:rPr>
          <w:rFonts w:ascii="Times New Roman" w:hAnsi="Times New Roman" w:cs="Times New Roman"/>
        </w:rPr>
        <w:tab/>
      </w:r>
    </w:p>
    <w:p w:rsidR="006C48CA" w:rsidRPr="00852F0A" w:rsidRDefault="006C48CA" w:rsidP="006C48CA">
      <w:pPr>
        <w:spacing w:after="0" w:line="240" w:lineRule="atLeast"/>
        <w:ind w:firstLine="720"/>
        <w:jc w:val="both"/>
        <w:rPr>
          <w:rFonts w:ascii="Times New Roman" w:hAnsi="Times New Roman" w:cs="Times New Roman"/>
        </w:rPr>
      </w:pPr>
      <w:r w:rsidRPr="00852F0A">
        <w:rPr>
          <w:rFonts w:ascii="Times New Roman" w:hAnsi="Times New Roman" w:cs="Times New Roman"/>
        </w:rPr>
        <w:t>Долуподписаният/ата…………………………....................................................................., с ЕГН: ................................., притежаващ документ за самоличност № ………………………., издаден на ………………. г. от …………………………….</w:t>
      </w:r>
    </w:p>
    <w:p w:rsidR="006C48CA" w:rsidRPr="00852F0A" w:rsidRDefault="006C48CA" w:rsidP="006C48CA">
      <w:pPr>
        <w:spacing w:after="0" w:line="240" w:lineRule="atLeast"/>
        <w:jc w:val="both"/>
        <w:rPr>
          <w:rFonts w:ascii="Times New Roman" w:hAnsi="Times New Roman" w:cs="Times New Roman"/>
        </w:rPr>
      </w:pPr>
      <w:r w:rsidRPr="00852F0A">
        <w:rPr>
          <w:rFonts w:ascii="Times New Roman" w:hAnsi="Times New Roman" w:cs="Times New Roman"/>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rsidR="006C48CA" w:rsidRPr="00852F0A" w:rsidRDefault="006C48CA" w:rsidP="006C48CA">
      <w:pPr>
        <w:spacing w:after="0" w:line="240" w:lineRule="atLeast"/>
        <w:jc w:val="both"/>
        <w:rPr>
          <w:rFonts w:ascii="Times New Roman" w:hAnsi="Times New Roman" w:cs="Times New Roman"/>
        </w:rPr>
      </w:pPr>
      <w:r w:rsidRPr="00852F0A">
        <w:rPr>
          <w:rFonts w:ascii="Times New Roman" w:hAnsi="Times New Roman" w:cs="Times New Roman"/>
        </w:rPr>
        <w:t>в откритата процедура за избор на Изпълнител / Доставчик на стока/и// услуга/и в „Асарел-Медет“ АД …………………………………………………………………………………………</w:t>
      </w:r>
    </w:p>
    <w:p w:rsidR="006C48CA" w:rsidRPr="00852F0A" w:rsidRDefault="006C48CA" w:rsidP="006C48CA">
      <w:pPr>
        <w:spacing w:after="0" w:line="240" w:lineRule="atLeast"/>
        <w:jc w:val="both"/>
        <w:rPr>
          <w:rFonts w:ascii="Times New Roman" w:hAnsi="Times New Roman" w:cs="Times New Roman"/>
        </w:rPr>
      </w:pPr>
      <w:r w:rsidRPr="00852F0A">
        <w:rPr>
          <w:rFonts w:ascii="Times New Roman" w:hAnsi="Times New Roman" w:cs="Times New Roman"/>
        </w:rPr>
        <w:t xml:space="preserve">……………………………………………………………………………………………………… </w:t>
      </w:r>
    </w:p>
    <w:p w:rsidR="006C48CA" w:rsidRPr="00852F0A" w:rsidRDefault="006C48CA" w:rsidP="006C48CA">
      <w:pPr>
        <w:spacing w:after="0" w:line="240" w:lineRule="atLeast"/>
        <w:ind w:firstLine="720"/>
        <w:jc w:val="center"/>
        <w:rPr>
          <w:rFonts w:ascii="Times New Roman" w:hAnsi="Times New Roman" w:cs="Times New Roman"/>
          <w:b/>
          <w:bCs/>
        </w:rPr>
      </w:pPr>
      <w:r w:rsidRPr="00852F0A">
        <w:rPr>
          <w:rFonts w:ascii="Times New Roman" w:hAnsi="Times New Roman" w:cs="Times New Roman"/>
          <w:b/>
          <w:bCs/>
        </w:rPr>
        <w:t>ДЕКЛАРИРАМ, ЧЕ:</w:t>
      </w:r>
    </w:p>
    <w:p w:rsidR="006C48CA" w:rsidRPr="00852F0A" w:rsidRDefault="006C48CA" w:rsidP="006C48CA">
      <w:pPr>
        <w:pStyle w:val="ListParagraph"/>
        <w:numPr>
          <w:ilvl w:val="0"/>
          <w:numId w:val="8"/>
        </w:numPr>
        <w:spacing w:after="0" w:line="240" w:lineRule="atLeast"/>
        <w:jc w:val="both"/>
        <w:rPr>
          <w:rFonts w:ascii="Times New Roman" w:hAnsi="Times New Roman" w:cs="Times New Roman"/>
        </w:rPr>
      </w:pPr>
      <w:r w:rsidRPr="00852F0A">
        <w:rPr>
          <w:rFonts w:ascii="Times New Roman" w:hAnsi="Times New Roman" w:cs="Times New Roman"/>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852F0A">
        <w:rPr>
          <w:rStyle w:val="FootnoteReference"/>
          <w:rFonts w:ascii="Times New Roman" w:hAnsi="Times New Roman" w:cs="Times New Roman"/>
        </w:rPr>
        <w:footnoteReference w:id="1"/>
      </w:r>
    </w:p>
    <w:p w:rsidR="006C48CA" w:rsidRPr="00852F0A" w:rsidRDefault="006C48CA" w:rsidP="006C48CA">
      <w:pPr>
        <w:pStyle w:val="ListParagraph"/>
        <w:numPr>
          <w:ilvl w:val="0"/>
          <w:numId w:val="8"/>
        </w:numPr>
        <w:spacing w:after="0" w:line="240" w:lineRule="atLeast"/>
        <w:jc w:val="both"/>
        <w:rPr>
          <w:rFonts w:ascii="Times New Roman" w:hAnsi="Times New Roman" w:cs="Times New Roman"/>
        </w:rPr>
      </w:pPr>
      <w:r w:rsidRPr="00852F0A">
        <w:rPr>
          <w:rFonts w:ascii="Times New Roman" w:hAnsi="Times New Roman" w:cs="Times New Roman"/>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rsidR="006C48CA" w:rsidRPr="00852F0A" w:rsidRDefault="006C48CA" w:rsidP="006C48CA">
      <w:pPr>
        <w:pStyle w:val="ListParagraph"/>
        <w:numPr>
          <w:ilvl w:val="0"/>
          <w:numId w:val="8"/>
        </w:numPr>
        <w:spacing w:after="0" w:line="240" w:lineRule="atLeast"/>
        <w:jc w:val="both"/>
        <w:rPr>
          <w:rFonts w:ascii="Times New Roman" w:hAnsi="Times New Roman" w:cs="Times New Roman"/>
        </w:rPr>
      </w:pPr>
      <w:r w:rsidRPr="00852F0A">
        <w:rPr>
          <w:rFonts w:ascii="Times New Roman" w:hAnsi="Times New Roman" w:cs="Times New Roman"/>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rsidR="006C48CA" w:rsidRPr="00852F0A" w:rsidRDefault="006C48CA" w:rsidP="006C48CA">
      <w:pPr>
        <w:pStyle w:val="ListParagraph"/>
        <w:numPr>
          <w:ilvl w:val="0"/>
          <w:numId w:val="8"/>
        </w:numPr>
        <w:spacing w:after="0" w:line="240" w:lineRule="atLeast"/>
        <w:jc w:val="both"/>
        <w:rPr>
          <w:rFonts w:ascii="Times New Roman" w:hAnsi="Times New Roman" w:cs="Times New Roman"/>
        </w:rPr>
      </w:pPr>
      <w:r w:rsidRPr="00852F0A">
        <w:rPr>
          <w:rFonts w:ascii="Times New Roman" w:hAnsi="Times New Roman" w:cs="Times New Roman"/>
        </w:rPr>
        <w:t xml:space="preserve">Представляваното от мен дружество търгува/не търгува с активи, които са включени в забранителни списъци. </w:t>
      </w:r>
    </w:p>
    <w:p w:rsidR="006C48CA" w:rsidRPr="00852F0A" w:rsidRDefault="006C48CA" w:rsidP="006C48CA">
      <w:pPr>
        <w:spacing w:after="0" w:line="240" w:lineRule="atLeast"/>
        <w:ind w:firstLine="720"/>
        <w:jc w:val="both"/>
        <w:rPr>
          <w:rFonts w:ascii="Times New Roman" w:hAnsi="Times New Roman" w:cs="Times New Roman"/>
        </w:rPr>
      </w:pPr>
      <w:r w:rsidRPr="00852F0A">
        <w:rPr>
          <w:rFonts w:ascii="Times New Roman" w:hAnsi="Times New Roman" w:cs="Times New Roman"/>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rsidR="006C48CA" w:rsidRPr="00852F0A" w:rsidRDefault="006C48CA" w:rsidP="006C48CA">
      <w:pPr>
        <w:spacing w:after="0" w:line="240" w:lineRule="atLeast"/>
        <w:ind w:firstLine="720"/>
        <w:jc w:val="both"/>
        <w:rPr>
          <w:rFonts w:ascii="Times New Roman" w:hAnsi="Times New Roman" w:cs="Times New Roman"/>
        </w:rPr>
      </w:pPr>
      <w:r w:rsidRPr="00852F0A">
        <w:rPr>
          <w:rFonts w:ascii="Times New Roman" w:hAnsi="Times New Roman" w:cs="Times New Roman"/>
        </w:rPr>
        <w:t xml:space="preserve">При промяна в посочените обстоятелства се задължавам да уведомя „Асарел-Медет“ АД незабавно. </w:t>
      </w:r>
    </w:p>
    <w:p w:rsidR="006C48CA" w:rsidRPr="00852F0A" w:rsidRDefault="006C48CA" w:rsidP="006C48CA">
      <w:pPr>
        <w:spacing w:after="0" w:line="240" w:lineRule="atLeast"/>
        <w:ind w:firstLine="720"/>
        <w:jc w:val="both"/>
        <w:rPr>
          <w:rFonts w:ascii="Times New Roman" w:hAnsi="Times New Roman" w:cs="Times New Roman"/>
        </w:rPr>
      </w:pPr>
      <w:r w:rsidRPr="00852F0A">
        <w:rPr>
          <w:rFonts w:ascii="Times New Roman" w:hAnsi="Times New Roman" w:cs="Times New Roman"/>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rsidR="009F1799" w:rsidRDefault="009F1799" w:rsidP="006C48CA">
      <w:pPr>
        <w:spacing w:after="0" w:line="240" w:lineRule="atLeast"/>
        <w:ind w:firstLine="720"/>
        <w:jc w:val="both"/>
        <w:rPr>
          <w:rFonts w:ascii="Times New Roman" w:hAnsi="Times New Roman" w:cs="Times New Roman"/>
        </w:rPr>
      </w:pPr>
    </w:p>
    <w:p w:rsidR="006C48CA" w:rsidRPr="00852F0A" w:rsidRDefault="006C48CA" w:rsidP="006C48CA">
      <w:pPr>
        <w:spacing w:after="0" w:line="240" w:lineRule="atLeast"/>
        <w:ind w:firstLine="720"/>
        <w:jc w:val="both"/>
        <w:rPr>
          <w:rFonts w:ascii="Times New Roman" w:hAnsi="Times New Roman" w:cs="Times New Roman"/>
        </w:rPr>
      </w:pPr>
      <w:r w:rsidRPr="00852F0A">
        <w:rPr>
          <w:rFonts w:ascii="Times New Roman" w:hAnsi="Times New Roman" w:cs="Times New Roman"/>
        </w:rPr>
        <w:t>Дата:</w:t>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t>.........................................</w:t>
      </w:r>
    </w:p>
    <w:p w:rsidR="006C48CA" w:rsidRPr="00852F0A" w:rsidRDefault="006C48CA" w:rsidP="00852F0A">
      <w:pPr>
        <w:spacing w:after="0" w:line="240" w:lineRule="atLeast"/>
        <w:ind w:firstLine="720"/>
        <w:jc w:val="both"/>
        <w:rPr>
          <w:rFonts w:ascii="Times New Roman" w:hAnsi="Times New Roman" w:cs="Times New Roman"/>
          <w:b/>
          <w:u w:val="single"/>
        </w:rPr>
      </w:pP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r>
      <w:r w:rsidRPr="00852F0A">
        <w:rPr>
          <w:rFonts w:ascii="Times New Roman" w:hAnsi="Times New Roman" w:cs="Times New Roman"/>
        </w:rPr>
        <w:tab/>
        <w:t xml:space="preserve"> (три имена и подпис)</w:t>
      </w:r>
    </w:p>
    <w:sectPr w:rsidR="006C48CA" w:rsidRPr="00852F0A" w:rsidSect="009B100E">
      <w:footerReference w:type="default" r:id="rId8"/>
      <w:pgSz w:w="11906" w:h="16838"/>
      <w:pgMar w:top="568" w:right="707"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9E" w:rsidRDefault="0067169E" w:rsidP="002F3A0F">
      <w:pPr>
        <w:spacing w:after="0" w:line="240" w:lineRule="auto"/>
      </w:pPr>
      <w:r>
        <w:separator/>
      </w:r>
    </w:p>
  </w:endnote>
  <w:endnote w:type="continuationSeparator" w:id="0">
    <w:p w:rsidR="0067169E" w:rsidRDefault="0067169E"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rsidR="00F30F05" w:rsidRDefault="00F30F05">
            <w:pPr>
              <w:pStyle w:val="Footer"/>
              <w:jc w:val="right"/>
            </w:pPr>
            <w:r w:rsidRPr="00691C51">
              <w:rPr>
                <w:rFonts w:ascii="Times New Roman" w:hAnsi="Times New Roman" w:cs="Times New Roman"/>
                <w:color w:val="BFBFBF" w:themeColor="background1" w:themeShade="BF"/>
              </w:rPr>
              <w:t xml:space="preserve">Page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PAGE </w:instrText>
            </w:r>
            <w:r w:rsidRPr="00691C51">
              <w:rPr>
                <w:rFonts w:ascii="Times New Roman" w:hAnsi="Times New Roman" w:cs="Times New Roman"/>
                <w:b/>
                <w:bCs/>
                <w:color w:val="BFBFBF" w:themeColor="background1" w:themeShade="BF"/>
                <w:sz w:val="24"/>
                <w:szCs w:val="24"/>
              </w:rPr>
              <w:fldChar w:fldCharType="separate"/>
            </w:r>
            <w:r w:rsidR="000222A6">
              <w:rPr>
                <w:rFonts w:ascii="Times New Roman" w:hAnsi="Times New Roman" w:cs="Times New Roman"/>
                <w:b/>
                <w:bCs/>
                <w:noProof/>
                <w:color w:val="BFBFBF" w:themeColor="background1" w:themeShade="BF"/>
              </w:rPr>
              <w:t>5</w:t>
            </w:r>
            <w:r w:rsidRPr="00691C51">
              <w:rPr>
                <w:rFonts w:ascii="Times New Roman" w:hAnsi="Times New Roman" w:cs="Times New Roman"/>
                <w:b/>
                <w:bCs/>
                <w:color w:val="BFBFBF" w:themeColor="background1" w:themeShade="BF"/>
                <w:sz w:val="24"/>
                <w:szCs w:val="24"/>
              </w:rPr>
              <w:fldChar w:fldCharType="end"/>
            </w:r>
            <w:r w:rsidRPr="00691C51">
              <w:rPr>
                <w:rFonts w:ascii="Times New Roman" w:hAnsi="Times New Roman" w:cs="Times New Roman"/>
                <w:color w:val="BFBFBF" w:themeColor="background1" w:themeShade="BF"/>
              </w:rPr>
              <w:t xml:space="preserve"> of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NUMPAGES  </w:instrText>
            </w:r>
            <w:r w:rsidRPr="00691C51">
              <w:rPr>
                <w:rFonts w:ascii="Times New Roman" w:hAnsi="Times New Roman" w:cs="Times New Roman"/>
                <w:b/>
                <w:bCs/>
                <w:color w:val="BFBFBF" w:themeColor="background1" w:themeShade="BF"/>
                <w:sz w:val="24"/>
                <w:szCs w:val="24"/>
              </w:rPr>
              <w:fldChar w:fldCharType="separate"/>
            </w:r>
            <w:r w:rsidR="000222A6">
              <w:rPr>
                <w:rFonts w:ascii="Times New Roman" w:hAnsi="Times New Roman" w:cs="Times New Roman"/>
                <w:b/>
                <w:bCs/>
                <w:noProof/>
                <w:color w:val="BFBFBF" w:themeColor="background1" w:themeShade="BF"/>
              </w:rPr>
              <w:t>5</w:t>
            </w:r>
            <w:r w:rsidRPr="00691C51">
              <w:rPr>
                <w:rFonts w:ascii="Times New Roman" w:hAnsi="Times New Roman" w:cs="Times New Roman"/>
                <w:b/>
                <w:bCs/>
                <w:color w:val="BFBFBF" w:themeColor="background1" w:themeShade="BF"/>
                <w:sz w:val="24"/>
                <w:szCs w:val="24"/>
              </w:rPr>
              <w:fldChar w:fldCharType="end"/>
            </w:r>
          </w:p>
        </w:sdtContent>
      </w:sdt>
    </w:sdtContent>
  </w:sdt>
  <w:p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9E" w:rsidRDefault="0067169E" w:rsidP="002F3A0F">
      <w:pPr>
        <w:spacing w:after="0" w:line="240" w:lineRule="auto"/>
      </w:pPr>
      <w:r>
        <w:separator/>
      </w:r>
    </w:p>
  </w:footnote>
  <w:footnote w:type="continuationSeparator" w:id="0">
    <w:p w:rsidR="0067169E" w:rsidRDefault="0067169E" w:rsidP="002F3A0F">
      <w:pPr>
        <w:spacing w:after="0" w:line="240" w:lineRule="auto"/>
      </w:pPr>
      <w:r>
        <w:continuationSeparator/>
      </w:r>
    </w:p>
  </w:footnote>
  <w:footnote w:id="1">
    <w:p w:rsidR="006C48CA" w:rsidRPr="007D1160" w:rsidRDefault="006C48CA" w:rsidP="006C48CA">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rsidR="006C48CA" w:rsidRPr="007D1160" w:rsidRDefault="006C48CA" w:rsidP="006C48CA">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A4D"/>
    <w:multiLevelType w:val="hybridMultilevel"/>
    <w:tmpl w:val="2D1AB5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17F26"/>
    <w:multiLevelType w:val="hybridMultilevel"/>
    <w:tmpl w:val="910AB3FC"/>
    <w:lvl w:ilvl="0" w:tplc="2BEA12A4">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365655"/>
    <w:multiLevelType w:val="hybridMultilevel"/>
    <w:tmpl w:val="82184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1521B76"/>
    <w:multiLevelType w:val="hybridMultilevel"/>
    <w:tmpl w:val="2D4E626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0E2602"/>
    <w:multiLevelType w:val="multilevel"/>
    <w:tmpl w:val="A2C86562"/>
    <w:lvl w:ilvl="0">
      <w:start w:val="1"/>
      <w:numFmt w:val="decimal"/>
      <w:lvlText w:val="%1."/>
      <w:lvlJc w:val="left"/>
      <w:pPr>
        <w:ind w:left="720" w:hanging="360"/>
      </w:p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5"/>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A2"/>
    <w:rsid w:val="00013933"/>
    <w:rsid w:val="00021326"/>
    <w:rsid w:val="000222A6"/>
    <w:rsid w:val="000370A8"/>
    <w:rsid w:val="000A3BE0"/>
    <w:rsid w:val="000D3F1A"/>
    <w:rsid w:val="00111AB5"/>
    <w:rsid w:val="001A0948"/>
    <w:rsid w:val="001B0EB1"/>
    <w:rsid w:val="001C5A15"/>
    <w:rsid w:val="001D4798"/>
    <w:rsid w:val="001D4952"/>
    <w:rsid w:val="001E6441"/>
    <w:rsid w:val="00255E96"/>
    <w:rsid w:val="00274946"/>
    <w:rsid w:val="002B4165"/>
    <w:rsid w:val="002F0327"/>
    <w:rsid w:val="002F3A0F"/>
    <w:rsid w:val="002F4DCD"/>
    <w:rsid w:val="003A09BC"/>
    <w:rsid w:val="003B2149"/>
    <w:rsid w:val="003F3F1B"/>
    <w:rsid w:val="00422EE1"/>
    <w:rsid w:val="00445024"/>
    <w:rsid w:val="004735A2"/>
    <w:rsid w:val="00475824"/>
    <w:rsid w:val="004A3EEC"/>
    <w:rsid w:val="004B02AF"/>
    <w:rsid w:val="004B6DB7"/>
    <w:rsid w:val="004E5D0B"/>
    <w:rsid w:val="00543951"/>
    <w:rsid w:val="00593EC6"/>
    <w:rsid w:val="006531AA"/>
    <w:rsid w:val="0067169E"/>
    <w:rsid w:val="00691C51"/>
    <w:rsid w:val="00692878"/>
    <w:rsid w:val="006A7CB8"/>
    <w:rsid w:val="006C48CA"/>
    <w:rsid w:val="006D3A77"/>
    <w:rsid w:val="006E3BAF"/>
    <w:rsid w:val="006E4E79"/>
    <w:rsid w:val="007E564C"/>
    <w:rsid w:val="00806B19"/>
    <w:rsid w:val="00852F0A"/>
    <w:rsid w:val="00861AF7"/>
    <w:rsid w:val="008A2410"/>
    <w:rsid w:val="008E218E"/>
    <w:rsid w:val="009267F7"/>
    <w:rsid w:val="009377CD"/>
    <w:rsid w:val="0094486B"/>
    <w:rsid w:val="00995D26"/>
    <w:rsid w:val="009A35D5"/>
    <w:rsid w:val="009B100E"/>
    <w:rsid w:val="009B1AF9"/>
    <w:rsid w:val="009F1799"/>
    <w:rsid w:val="00A33F24"/>
    <w:rsid w:val="00A50BED"/>
    <w:rsid w:val="00AA7B17"/>
    <w:rsid w:val="00AB33A2"/>
    <w:rsid w:val="00AB744D"/>
    <w:rsid w:val="00B33964"/>
    <w:rsid w:val="00B35466"/>
    <w:rsid w:val="00C07D94"/>
    <w:rsid w:val="00C22A7A"/>
    <w:rsid w:val="00C27CB1"/>
    <w:rsid w:val="00C81E94"/>
    <w:rsid w:val="00CB7231"/>
    <w:rsid w:val="00CB72E6"/>
    <w:rsid w:val="00CB7C6E"/>
    <w:rsid w:val="00CE41D3"/>
    <w:rsid w:val="00D50D9E"/>
    <w:rsid w:val="00D5493D"/>
    <w:rsid w:val="00D5560B"/>
    <w:rsid w:val="00D7534A"/>
    <w:rsid w:val="00DD71E9"/>
    <w:rsid w:val="00DF06E1"/>
    <w:rsid w:val="00E02301"/>
    <w:rsid w:val="00E369BC"/>
    <w:rsid w:val="00E43DF1"/>
    <w:rsid w:val="00E85E6D"/>
    <w:rsid w:val="00E87172"/>
    <w:rsid w:val="00E9185A"/>
    <w:rsid w:val="00EC39C3"/>
    <w:rsid w:val="00F02F58"/>
    <w:rsid w:val="00F30F05"/>
    <w:rsid w:val="00F572A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723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B723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6C48CA"/>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6C48CA"/>
    <w:rPr>
      <w:rFonts w:ascii="Calibri" w:eastAsia="Calibri" w:hAnsi="Calibri" w:cs="Times New Roman"/>
      <w:kern w:val="2"/>
      <w:sz w:val="20"/>
      <w:szCs w:val="20"/>
      <w:lang w:val="en-US"/>
    </w:rPr>
  </w:style>
  <w:style w:type="character" w:styleId="FootnoteReference">
    <w:name w:val="footnote reference"/>
    <w:uiPriority w:val="99"/>
    <w:unhideWhenUsed/>
    <w:rsid w:val="006C48CA"/>
    <w:rPr>
      <w:vertAlign w:val="superscript"/>
    </w:rPr>
  </w:style>
  <w:style w:type="character" w:styleId="Strong">
    <w:name w:val="Strong"/>
    <w:qFormat/>
    <w:rsid w:val="00E43DF1"/>
    <w:rPr>
      <w:b/>
      <w:bCs/>
    </w:rPr>
  </w:style>
  <w:style w:type="paragraph" w:styleId="BodyTextIndent">
    <w:name w:val="Body Text Indent"/>
    <w:basedOn w:val="Normal"/>
    <w:link w:val="BodyTextIndentChar"/>
    <w:rsid w:val="00E43DF1"/>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E43DF1"/>
    <w:rPr>
      <w:rFonts w:ascii="Times New Roman" w:eastAsia="Times New Roman" w:hAnsi="Times New Roman" w:cs="Times New Roman"/>
      <w:sz w:val="24"/>
      <w:szCs w:val="24"/>
      <w:lang w:val="en-GB"/>
    </w:rPr>
  </w:style>
  <w:style w:type="paragraph" w:styleId="NoSpacing">
    <w:name w:val="No Spacing"/>
    <w:uiPriority w:val="1"/>
    <w:qFormat/>
    <w:rsid w:val="003A09BC"/>
    <w:pPr>
      <w:spacing w:after="0" w:line="240" w:lineRule="auto"/>
    </w:pPr>
    <w:rPr>
      <w:rFonts w:ascii="Times New Roman" w:eastAsia="Times New Roman" w:hAnsi="Times New Roman" w:cs="Times New Roman"/>
      <w:sz w:val="24"/>
      <w:szCs w:val="24"/>
      <w:lang w:eastAsia="bg-BG"/>
    </w:rPr>
  </w:style>
  <w:style w:type="character" w:customStyle="1" w:styleId="cursorpointerregnospan">
    <w:name w:val="cursorpointer regnospan"/>
    <w:basedOn w:val="DefaultParagraphFont"/>
    <w:rsid w:val="004B6DB7"/>
  </w:style>
  <w:style w:type="paragraph" w:styleId="BalloonText">
    <w:name w:val="Balloon Text"/>
    <w:basedOn w:val="Normal"/>
    <w:link w:val="BalloonTextChar"/>
    <w:uiPriority w:val="99"/>
    <w:semiHidden/>
    <w:unhideWhenUsed/>
    <w:rsid w:val="002B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ielaranch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3</cp:revision>
  <cp:lastPrinted>2024-06-03T12:59:00Z</cp:lastPrinted>
  <dcterms:created xsi:type="dcterms:W3CDTF">2024-06-11T05:24:00Z</dcterms:created>
  <dcterms:modified xsi:type="dcterms:W3CDTF">2024-06-11T05:25:00Z</dcterms:modified>
</cp:coreProperties>
</file>