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BD4EC" w14:textId="77777777" w:rsidR="00606443" w:rsidRPr="00606443" w:rsidRDefault="00606443" w:rsidP="00606443">
      <w:pPr>
        <w:numPr>
          <w:ilvl w:val="12"/>
          <w:numId w:val="0"/>
        </w:numPr>
        <w:jc w:val="both"/>
        <w:rPr>
          <w:b/>
          <w:color w:val="000000"/>
          <w:lang w:val="ru-RU" w:eastAsia="bg-BG"/>
        </w:rPr>
      </w:pPr>
      <w:r w:rsidRPr="00606443">
        <w:rPr>
          <w:color w:val="000000"/>
          <w:lang w:val="bg-BG" w:eastAsia="bg-BG"/>
        </w:rPr>
        <w:t>Индекс на документирана информация</w:t>
      </w:r>
      <w:r w:rsidRPr="00606443">
        <w:rPr>
          <w:b/>
          <w:color w:val="000000"/>
          <w:lang w:val="bg-BG" w:eastAsia="bg-BG"/>
        </w:rPr>
        <w:t>:</w:t>
      </w:r>
      <w:r w:rsidRPr="00606443">
        <w:rPr>
          <w:b/>
          <w:color w:val="000000"/>
          <w:lang w:val="bg-BG" w:eastAsia="bg-BG"/>
        </w:rPr>
        <w:tab/>
      </w:r>
      <w:r w:rsidRPr="00606443">
        <w:rPr>
          <w:b/>
          <w:color w:val="000000"/>
          <w:lang w:val="bg-BG" w:eastAsia="bg-BG"/>
        </w:rPr>
        <w:tab/>
      </w:r>
      <w:r w:rsidRPr="00606443">
        <w:rPr>
          <w:b/>
          <w:color w:val="000000"/>
          <w:lang w:val="bg-BG" w:eastAsia="bg-BG"/>
        </w:rPr>
        <w:tab/>
      </w:r>
      <w:r w:rsidRPr="00606443">
        <w:rPr>
          <w:b/>
          <w:color w:val="000000"/>
          <w:lang w:val="ru-RU" w:eastAsia="bg-BG"/>
        </w:rPr>
        <w:tab/>
      </w:r>
      <w:r w:rsidRPr="00606443">
        <w:rPr>
          <w:b/>
          <w:color w:val="000000"/>
          <w:lang w:val="ru-RU" w:eastAsia="bg-BG"/>
        </w:rPr>
        <w:tab/>
      </w:r>
      <w:r w:rsidRPr="00606443">
        <w:rPr>
          <w:b/>
          <w:color w:val="000000"/>
          <w:lang w:val="ru-RU" w:eastAsia="bg-BG"/>
        </w:rPr>
        <w:tab/>
        <w:t xml:space="preserve">ПРИЛОЖЕНИЕ № 11 </w:t>
      </w:r>
    </w:p>
    <w:p w14:paraId="12043AC1" w14:textId="77777777" w:rsidR="00606443" w:rsidRPr="00606443" w:rsidRDefault="00606443" w:rsidP="00606443">
      <w:pPr>
        <w:numPr>
          <w:ilvl w:val="12"/>
          <w:numId w:val="0"/>
        </w:numPr>
        <w:jc w:val="both"/>
        <w:rPr>
          <w:b/>
          <w:color w:val="000000"/>
          <w:lang w:val="ru-RU" w:eastAsia="bg-BG"/>
        </w:rPr>
      </w:pPr>
      <w:r w:rsidRPr="00606443">
        <w:rPr>
          <w:color w:val="000000"/>
          <w:lang w:val="bg-BG" w:eastAsia="bg-BG"/>
        </w:rPr>
        <w:t>РИ-ИСУ 09.02.00.00.00/11-1</w:t>
      </w:r>
    </w:p>
    <w:p w14:paraId="474EA97F" w14:textId="77777777" w:rsidR="00120263" w:rsidRPr="00730E80" w:rsidRDefault="005D006C" w:rsidP="00120263">
      <w:pPr>
        <w:pStyle w:val="Title"/>
        <w:rPr>
          <w:b/>
          <w:sz w:val="28"/>
          <w:szCs w:val="28"/>
        </w:rPr>
      </w:pPr>
      <w:r w:rsidRPr="00730E80">
        <w:rPr>
          <w:b/>
          <w:sz w:val="28"/>
          <w:szCs w:val="28"/>
        </w:rPr>
        <w:t xml:space="preserve"> </w:t>
      </w:r>
      <w:r w:rsidR="00120263" w:rsidRPr="00730E80">
        <w:rPr>
          <w:b/>
          <w:sz w:val="28"/>
          <w:szCs w:val="28"/>
        </w:rPr>
        <w:t>„АСАРЕЛ – МЕДЕТ” АД – ГР. ПАНАГЮРИЩЕ</w:t>
      </w:r>
    </w:p>
    <w:p w14:paraId="2FC94D7F" w14:textId="3B06E99B" w:rsidR="00D5195B" w:rsidRDefault="00120263" w:rsidP="00120263">
      <w:pPr>
        <w:rPr>
          <w:sz w:val="26"/>
          <w:szCs w:val="26"/>
          <w:lang w:val="bg-BG"/>
        </w:rPr>
      </w:pPr>
      <w:r w:rsidRPr="00730E80">
        <w:rPr>
          <w:sz w:val="26"/>
          <w:szCs w:val="26"/>
          <w:lang w:val="bg-BG"/>
        </w:rPr>
        <w:t>Рег. № 93-00</w:t>
      </w:r>
      <w:r w:rsidR="00E933B9">
        <w:rPr>
          <w:sz w:val="26"/>
          <w:szCs w:val="26"/>
          <w:lang w:val="bg-BG"/>
        </w:rPr>
        <w:t>-</w:t>
      </w:r>
      <w:r w:rsidR="000A4A52">
        <w:rPr>
          <w:sz w:val="26"/>
          <w:szCs w:val="26"/>
          <w:lang w:val="bg-BG"/>
        </w:rPr>
        <w:t>13926</w:t>
      </w:r>
      <w:r w:rsidR="00E933B9">
        <w:rPr>
          <w:sz w:val="26"/>
          <w:szCs w:val="26"/>
          <w:lang w:val="bg-BG"/>
        </w:rPr>
        <w:t>/</w:t>
      </w:r>
      <w:r w:rsidR="000A4A52">
        <w:rPr>
          <w:sz w:val="26"/>
          <w:szCs w:val="26"/>
          <w:lang w:val="bg-BG"/>
        </w:rPr>
        <w:t>12</w:t>
      </w:r>
      <w:r w:rsidR="00E933B9">
        <w:rPr>
          <w:sz w:val="26"/>
          <w:szCs w:val="26"/>
          <w:lang w:val="bg-BG"/>
        </w:rPr>
        <w:t>.</w:t>
      </w:r>
      <w:r w:rsidR="000A4A52">
        <w:rPr>
          <w:sz w:val="26"/>
          <w:szCs w:val="26"/>
          <w:lang w:val="bg-BG"/>
        </w:rPr>
        <w:t>12</w:t>
      </w:r>
      <w:r w:rsidR="0020472A">
        <w:rPr>
          <w:sz w:val="26"/>
          <w:szCs w:val="26"/>
          <w:lang w:val="bg-BG"/>
        </w:rPr>
        <w:t>.202</w:t>
      </w:r>
      <w:r w:rsidR="006B0171">
        <w:rPr>
          <w:sz w:val="26"/>
          <w:szCs w:val="26"/>
          <w:lang w:val="bg-BG"/>
        </w:rPr>
        <w:t>4</w:t>
      </w:r>
      <w:r w:rsidR="00B54E1A">
        <w:rPr>
          <w:sz w:val="26"/>
          <w:szCs w:val="26"/>
          <w:lang w:val="bg-BG"/>
        </w:rPr>
        <w:t>г..</w:t>
      </w:r>
    </w:p>
    <w:tbl>
      <w:tblPr>
        <w:tblStyle w:val="TableGrid"/>
        <w:tblW w:w="1009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8"/>
        <w:gridCol w:w="4111"/>
      </w:tblGrid>
      <w:tr w:rsidR="001D3541" w:rsidRPr="005D006C" w14:paraId="5B8C301F" w14:textId="77777777" w:rsidTr="006B0171">
        <w:trPr>
          <w:trHeight w:val="197"/>
        </w:trPr>
        <w:tc>
          <w:tcPr>
            <w:tcW w:w="5988" w:type="dxa"/>
          </w:tcPr>
          <w:p w14:paraId="58AECB3D" w14:textId="77777777" w:rsidR="001D3541" w:rsidRPr="005D006C" w:rsidRDefault="001D3541" w:rsidP="003B3434">
            <w:pPr>
              <w:jc w:val="both"/>
              <w:rPr>
                <w:rFonts w:eastAsia="Calibri"/>
                <w:sz w:val="26"/>
                <w:szCs w:val="26"/>
                <w:lang w:val="bg-BG" w:eastAsia="bg-BG"/>
              </w:rPr>
            </w:pPr>
          </w:p>
        </w:tc>
        <w:tc>
          <w:tcPr>
            <w:tcW w:w="4111" w:type="dxa"/>
          </w:tcPr>
          <w:p w14:paraId="44B7D5A7" w14:textId="6FA18A08" w:rsidR="001D3541" w:rsidRPr="005D006C" w:rsidRDefault="001D3541" w:rsidP="001D3541">
            <w:pPr>
              <w:rPr>
                <w:sz w:val="26"/>
                <w:szCs w:val="26"/>
                <w:lang w:val="en-US"/>
              </w:rPr>
            </w:pPr>
          </w:p>
        </w:tc>
      </w:tr>
    </w:tbl>
    <w:p w14:paraId="2121F689" w14:textId="77777777" w:rsidR="00120263" w:rsidRPr="00D34D40" w:rsidRDefault="00A3526C" w:rsidP="00B62CB4">
      <w:pPr>
        <w:jc w:val="center"/>
        <w:rPr>
          <w:b/>
          <w:sz w:val="26"/>
          <w:szCs w:val="26"/>
          <w:u w:val="single"/>
          <w:lang w:val="bg-BG"/>
        </w:rPr>
      </w:pPr>
      <w:r w:rsidRPr="00D34D40">
        <w:rPr>
          <w:b/>
          <w:sz w:val="26"/>
          <w:szCs w:val="26"/>
          <w:u w:val="single"/>
          <w:lang w:val="bg-BG"/>
        </w:rPr>
        <w:t xml:space="preserve">ЗАПИТВАНЕ ЗА ОФЕРТА </w:t>
      </w:r>
    </w:p>
    <w:p w14:paraId="2EFBBB7D" w14:textId="3A410A73" w:rsidR="00FA0AEF" w:rsidRPr="008D0433" w:rsidRDefault="00B531BE" w:rsidP="009F1D2C">
      <w:pPr>
        <w:pStyle w:val="BodyText2"/>
        <w:spacing w:after="0" w:line="200" w:lineRule="atLeast"/>
        <w:jc w:val="center"/>
        <w:rPr>
          <w:b/>
          <w:sz w:val="26"/>
          <w:szCs w:val="26"/>
          <w:lang w:val="en-US"/>
        </w:rPr>
      </w:pPr>
      <w:r w:rsidRPr="00D34D40">
        <w:rPr>
          <w:b/>
          <w:sz w:val="26"/>
          <w:szCs w:val="26"/>
          <w:lang w:val="bg-BG"/>
        </w:rPr>
        <w:t xml:space="preserve">ЗА ИЗБОР НА </w:t>
      </w:r>
      <w:r w:rsidR="004F4390" w:rsidRPr="00D34D40">
        <w:rPr>
          <w:b/>
          <w:sz w:val="26"/>
          <w:szCs w:val="26"/>
          <w:lang w:val="bg-BG"/>
        </w:rPr>
        <w:t xml:space="preserve">ДОСТАВЧИК НА </w:t>
      </w:r>
      <w:r w:rsidR="008D0433">
        <w:rPr>
          <w:b/>
          <w:sz w:val="26"/>
          <w:szCs w:val="26"/>
          <w:lang w:val="bg-BG"/>
        </w:rPr>
        <w:t xml:space="preserve">ГУМИРАНО КОЛЯНО </w:t>
      </w:r>
      <w:r w:rsidR="00F427FF">
        <w:rPr>
          <w:b/>
          <w:sz w:val="26"/>
          <w:szCs w:val="26"/>
          <w:lang w:val="bg-BG"/>
        </w:rPr>
        <w:t>90</w:t>
      </w:r>
      <w:r w:rsidR="00F427FF" w:rsidRPr="008D0433">
        <w:rPr>
          <w:sz w:val="24"/>
          <w:szCs w:val="24"/>
          <w:lang w:val="bg-BG"/>
        </w:rPr>
        <w:t>°</w:t>
      </w:r>
    </w:p>
    <w:p w14:paraId="0A547C76" w14:textId="77777777" w:rsidR="009F1D2C" w:rsidRPr="00D34D40" w:rsidRDefault="009F1D2C" w:rsidP="00B531BE">
      <w:pPr>
        <w:pStyle w:val="BodyText2"/>
        <w:spacing w:after="0" w:line="200" w:lineRule="atLeast"/>
        <w:jc w:val="center"/>
        <w:rPr>
          <w:b/>
          <w:sz w:val="26"/>
          <w:szCs w:val="26"/>
          <w:lang w:val="bg-BG"/>
        </w:rPr>
      </w:pPr>
    </w:p>
    <w:p w14:paraId="66376A5F" w14:textId="77777777" w:rsidR="006B269F" w:rsidRPr="00D34D40" w:rsidRDefault="00F76067" w:rsidP="006B269F">
      <w:pPr>
        <w:jc w:val="both"/>
        <w:rPr>
          <w:b/>
          <w:sz w:val="24"/>
          <w:szCs w:val="24"/>
          <w:u w:val="single"/>
          <w:lang w:val="bg-BG"/>
        </w:rPr>
      </w:pPr>
      <w:r w:rsidRPr="00D34D40">
        <w:rPr>
          <w:b/>
          <w:sz w:val="24"/>
          <w:szCs w:val="24"/>
          <w:u w:val="single"/>
          <w:lang w:val="bg-BG"/>
        </w:rPr>
        <w:t xml:space="preserve">І. </w:t>
      </w:r>
      <w:r w:rsidR="006B269F" w:rsidRPr="00D34D40">
        <w:rPr>
          <w:b/>
          <w:sz w:val="24"/>
          <w:szCs w:val="24"/>
          <w:u w:val="single"/>
          <w:lang w:val="bg-BG"/>
        </w:rPr>
        <w:t>ТЕХНИЧЕСКИ ИЗИСКВАНИЯ</w:t>
      </w:r>
    </w:p>
    <w:p w14:paraId="76F89E7E" w14:textId="77777777" w:rsidR="006B269F" w:rsidRPr="00D34D40" w:rsidRDefault="006B269F" w:rsidP="006B269F">
      <w:pPr>
        <w:jc w:val="both"/>
        <w:rPr>
          <w:b/>
          <w:sz w:val="24"/>
          <w:szCs w:val="24"/>
          <w:u w:val="single"/>
          <w:lang w:val="bg-BG"/>
        </w:rPr>
      </w:pPr>
    </w:p>
    <w:p w14:paraId="3AE53BC3" w14:textId="77777777" w:rsidR="009F1D2C" w:rsidRPr="00D34D40" w:rsidRDefault="000278B0" w:rsidP="00311A12">
      <w:pPr>
        <w:pStyle w:val="Heading1"/>
        <w:numPr>
          <w:ilvl w:val="0"/>
          <w:numId w:val="2"/>
        </w:numPr>
        <w:spacing w:before="0" w:after="0" w:line="240" w:lineRule="atLeast"/>
        <w:ind w:left="0"/>
        <w:rPr>
          <w:szCs w:val="24"/>
        </w:rPr>
      </w:pPr>
      <w:r w:rsidRPr="00D34D40">
        <w:rPr>
          <w:szCs w:val="24"/>
        </w:rPr>
        <w:t>УСЛОВИЯ НА РАБОТА</w:t>
      </w:r>
    </w:p>
    <w:p w14:paraId="07328893"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налягане - до 10</w:t>
      </w:r>
      <w:r w:rsidR="00B21AB7" w:rsidRPr="00D34D40">
        <w:rPr>
          <w:rFonts w:eastAsia="Calibri"/>
          <w:sz w:val="24"/>
          <w:szCs w:val="24"/>
          <w:lang w:val="en-US"/>
        </w:rPr>
        <w:t xml:space="preserve"> </w:t>
      </w:r>
      <w:r w:rsidRPr="00D34D40">
        <w:rPr>
          <w:rFonts w:eastAsia="Calibri"/>
          <w:sz w:val="24"/>
          <w:szCs w:val="24"/>
          <w:lang w:val="ru-RU"/>
        </w:rPr>
        <w:t>атм. и 90% вакуум;</w:t>
      </w:r>
    </w:p>
    <w:p w14:paraId="38AE35FC"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температура- от 5 до 20ºС;</w:t>
      </w:r>
    </w:p>
    <w:p w14:paraId="0E59E26F"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рН – от 8 до 10,5;</w:t>
      </w:r>
    </w:p>
    <w:p w14:paraId="295086A8"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транспортиран продукт - пулп с високо съдържание на силиций, за което са необходими мерки за защита на работната повържност срещу висока абразия. Пулп от медна руда с плътност 1,3т/м</w:t>
      </w:r>
      <w:r w:rsidRPr="00D34D40">
        <w:rPr>
          <w:rFonts w:eastAsia="Calibri"/>
          <w:sz w:val="24"/>
          <w:szCs w:val="24"/>
          <w:vertAlign w:val="superscript"/>
          <w:lang w:val="ru-RU"/>
        </w:rPr>
        <w:t xml:space="preserve">3 </w:t>
      </w:r>
      <w:r w:rsidRPr="00D34D40">
        <w:rPr>
          <w:rFonts w:eastAsia="Calibri"/>
          <w:sz w:val="24"/>
          <w:szCs w:val="24"/>
          <w:lang w:val="ru-RU"/>
        </w:rPr>
        <w:t>и едрина на твърдото 0-5 мм;</w:t>
      </w:r>
    </w:p>
    <w:p w14:paraId="114A95B4" w14:textId="77777777" w:rsidR="00B54E1A" w:rsidRPr="00D34D40" w:rsidRDefault="00B54E1A" w:rsidP="00AD0EB9">
      <w:pPr>
        <w:spacing w:line="260" w:lineRule="atLeast"/>
        <w:jc w:val="both"/>
        <w:rPr>
          <w:rFonts w:eastAsia="Calibri"/>
          <w:sz w:val="24"/>
          <w:szCs w:val="24"/>
          <w:lang w:val="ru-RU"/>
        </w:rPr>
      </w:pPr>
      <w:r w:rsidRPr="00D34D40">
        <w:rPr>
          <w:rFonts w:eastAsia="Calibri"/>
          <w:sz w:val="24"/>
          <w:szCs w:val="24"/>
          <w:lang w:val="ru-RU"/>
        </w:rPr>
        <w:t>- начин на монтаж- хоризонтално и вертикално, необходима е и механична якост;</w:t>
      </w:r>
    </w:p>
    <w:p w14:paraId="755DD67B" w14:textId="77777777" w:rsidR="00FF284F" w:rsidRPr="00D34D40" w:rsidRDefault="00FF284F" w:rsidP="00B54E1A">
      <w:pPr>
        <w:spacing w:line="260" w:lineRule="atLeast"/>
        <w:jc w:val="both"/>
        <w:rPr>
          <w:rFonts w:eastAsia="Calibri"/>
          <w:sz w:val="24"/>
          <w:szCs w:val="24"/>
          <w:lang w:val="ru-RU"/>
        </w:rPr>
      </w:pPr>
    </w:p>
    <w:p w14:paraId="2BFA2073" w14:textId="77777777" w:rsidR="0099335B" w:rsidRPr="00D34D40" w:rsidRDefault="009F1D2C" w:rsidP="00311A12">
      <w:pPr>
        <w:pStyle w:val="Heading1"/>
        <w:numPr>
          <w:ilvl w:val="0"/>
          <w:numId w:val="2"/>
        </w:numPr>
        <w:spacing w:before="0" w:after="0" w:line="240" w:lineRule="atLeast"/>
        <w:ind w:left="0"/>
        <w:rPr>
          <w:szCs w:val="24"/>
        </w:rPr>
      </w:pPr>
      <w:r w:rsidRPr="00D34D40">
        <w:rPr>
          <w:szCs w:val="24"/>
        </w:rPr>
        <w:t xml:space="preserve">ОПИСАНИЕ </w:t>
      </w:r>
      <w:r w:rsidR="00B54E1A" w:rsidRPr="00D34D40">
        <w:rPr>
          <w:szCs w:val="24"/>
        </w:rPr>
        <w:t>И ОБЕМ НА ДОСТАВКАТА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402"/>
        <w:gridCol w:w="2410"/>
      </w:tblGrid>
      <w:tr w:rsidR="00997226" w:rsidRPr="00D34D40" w14:paraId="3C82F20C" w14:textId="77777777" w:rsidTr="00F427FF">
        <w:trPr>
          <w:cantSplit/>
          <w:trHeight w:val="562"/>
        </w:trPr>
        <w:tc>
          <w:tcPr>
            <w:tcW w:w="3652" w:type="dxa"/>
          </w:tcPr>
          <w:p w14:paraId="35BBA7AE" w14:textId="77777777" w:rsidR="00997226" w:rsidRPr="00D34D40" w:rsidRDefault="00997226" w:rsidP="006A15FC">
            <w:pPr>
              <w:spacing w:line="220" w:lineRule="atLeast"/>
              <w:jc w:val="center"/>
              <w:rPr>
                <w:iCs/>
                <w:sz w:val="24"/>
                <w:szCs w:val="24"/>
                <w:lang w:val="bg-BG"/>
              </w:rPr>
            </w:pPr>
            <w:proofErr w:type="spellStart"/>
            <w:r w:rsidRPr="00D34D40">
              <w:rPr>
                <w:iCs/>
                <w:sz w:val="24"/>
                <w:szCs w:val="24"/>
              </w:rPr>
              <w:t>Описание</w:t>
            </w:r>
            <w:proofErr w:type="spellEnd"/>
          </w:p>
        </w:tc>
        <w:tc>
          <w:tcPr>
            <w:tcW w:w="3402" w:type="dxa"/>
          </w:tcPr>
          <w:p w14:paraId="7B1C981F" w14:textId="14D0C8DC" w:rsidR="00997226" w:rsidRPr="00F427FF" w:rsidRDefault="00997226" w:rsidP="006A15FC">
            <w:pPr>
              <w:spacing w:line="220" w:lineRule="atLeast"/>
              <w:jc w:val="center"/>
              <w:rPr>
                <w:iCs/>
                <w:sz w:val="24"/>
                <w:szCs w:val="24"/>
                <w:lang w:val="bg-BG"/>
              </w:rPr>
            </w:pPr>
            <w:r w:rsidRPr="00D34D40">
              <w:rPr>
                <w:iCs/>
                <w:sz w:val="24"/>
                <w:szCs w:val="24"/>
                <w:lang w:val="bg-BG"/>
              </w:rPr>
              <w:t>Р</w:t>
            </w:r>
            <w:proofErr w:type="spellStart"/>
            <w:r w:rsidRPr="00D34D40">
              <w:rPr>
                <w:iCs/>
                <w:sz w:val="24"/>
                <w:szCs w:val="24"/>
              </w:rPr>
              <w:t>азмери</w:t>
            </w:r>
            <w:proofErr w:type="spellEnd"/>
            <w:r w:rsidR="00F427FF">
              <w:rPr>
                <w:iCs/>
                <w:sz w:val="24"/>
                <w:szCs w:val="24"/>
                <w:lang w:val="bg-BG"/>
              </w:rPr>
              <w:t xml:space="preserve"> мм</w:t>
            </w:r>
          </w:p>
        </w:tc>
        <w:tc>
          <w:tcPr>
            <w:tcW w:w="2410" w:type="dxa"/>
          </w:tcPr>
          <w:p w14:paraId="1304DC45" w14:textId="2564E718" w:rsidR="00997226" w:rsidRPr="00D34D40" w:rsidRDefault="00997226" w:rsidP="006A15FC">
            <w:pPr>
              <w:spacing w:line="220" w:lineRule="atLeast"/>
              <w:jc w:val="center"/>
              <w:rPr>
                <w:iCs/>
                <w:sz w:val="24"/>
                <w:szCs w:val="24"/>
                <w:lang w:val="bg-BG"/>
              </w:rPr>
            </w:pPr>
            <w:r w:rsidRPr="00D34D40">
              <w:rPr>
                <w:iCs/>
                <w:sz w:val="24"/>
                <w:szCs w:val="24"/>
                <w:lang w:val="bg-BG"/>
              </w:rPr>
              <w:t>Количество</w:t>
            </w:r>
          </w:p>
        </w:tc>
      </w:tr>
      <w:tr w:rsidR="008D0433" w:rsidRPr="00D34D40" w14:paraId="5BF12F0D" w14:textId="77777777" w:rsidTr="00F427FF">
        <w:trPr>
          <w:cantSplit/>
        </w:trPr>
        <w:tc>
          <w:tcPr>
            <w:tcW w:w="3652" w:type="dxa"/>
          </w:tcPr>
          <w:p w14:paraId="28B668FB" w14:textId="283BEAC9" w:rsidR="008D0433" w:rsidRDefault="00F427FF" w:rsidP="00F427FF">
            <w:pPr>
              <w:spacing w:line="220" w:lineRule="atLeast"/>
              <w:jc w:val="both"/>
              <w:rPr>
                <w:sz w:val="24"/>
                <w:szCs w:val="24"/>
                <w:lang w:val="bg-BG"/>
              </w:rPr>
            </w:pPr>
            <w:r>
              <w:rPr>
                <w:sz w:val="24"/>
                <w:szCs w:val="24"/>
                <w:lang w:val="bg-BG"/>
              </w:rPr>
              <w:t>Армирано</w:t>
            </w:r>
            <w:r>
              <w:rPr>
                <w:sz w:val="24"/>
                <w:szCs w:val="24"/>
                <w:lang w:val="en-US"/>
              </w:rPr>
              <w:t xml:space="preserve"> </w:t>
            </w:r>
            <w:r>
              <w:rPr>
                <w:sz w:val="24"/>
                <w:szCs w:val="24"/>
                <w:lang w:val="bg-BG"/>
              </w:rPr>
              <w:t>гумено к</w:t>
            </w:r>
            <w:r w:rsidR="008D0433">
              <w:rPr>
                <w:sz w:val="24"/>
                <w:szCs w:val="24"/>
                <w:lang w:val="bg-BG"/>
              </w:rPr>
              <w:t xml:space="preserve">оляно </w:t>
            </w:r>
            <w:r>
              <w:rPr>
                <w:sz w:val="24"/>
                <w:szCs w:val="24"/>
                <w:lang w:val="bg-BG"/>
              </w:rPr>
              <w:t>90°с вградена стоманена спирала</w:t>
            </w:r>
          </w:p>
          <w:p w14:paraId="2B96C480" w14:textId="3F940BA0" w:rsidR="00F427FF" w:rsidRPr="00F427FF" w:rsidRDefault="00F427FF" w:rsidP="00F427FF">
            <w:pPr>
              <w:spacing w:line="220" w:lineRule="atLeast"/>
              <w:jc w:val="both"/>
              <w:rPr>
                <w:sz w:val="24"/>
                <w:szCs w:val="24"/>
                <w:lang w:val="en-US"/>
              </w:rPr>
            </w:pPr>
            <w:r>
              <w:rPr>
                <w:sz w:val="24"/>
                <w:szCs w:val="24"/>
                <w:lang w:val="bg-BG"/>
              </w:rPr>
              <w:t>(3х</w:t>
            </w:r>
            <w:r>
              <w:rPr>
                <w:sz w:val="24"/>
                <w:szCs w:val="24"/>
                <w:lang w:val="en-US"/>
              </w:rPr>
              <w:t xml:space="preserve">D Bends </w:t>
            </w:r>
            <w:r w:rsidRPr="008D0433">
              <w:rPr>
                <w:sz w:val="24"/>
                <w:szCs w:val="24"/>
                <w:lang w:val="bg-BG"/>
              </w:rPr>
              <w:t>90°</w:t>
            </w:r>
            <w:r>
              <w:rPr>
                <w:sz w:val="24"/>
                <w:szCs w:val="24"/>
                <w:lang w:val="en-US"/>
              </w:rPr>
              <w:t>)</w:t>
            </w:r>
          </w:p>
        </w:tc>
        <w:tc>
          <w:tcPr>
            <w:tcW w:w="3402" w:type="dxa"/>
          </w:tcPr>
          <w:p w14:paraId="1A67D1D2" w14:textId="77777777" w:rsidR="00F427FF" w:rsidRDefault="008D0433" w:rsidP="00E933B9">
            <w:pPr>
              <w:spacing w:line="220" w:lineRule="atLeast"/>
              <w:jc w:val="center"/>
              <w:rPr>
                <w:sz w:val="24"/>
                <w:szCs w:val="24"/>
                <w:lang w:val="bg-BG"/>
              </w:rPr>
            </w:pPr>
            <w:r w:rsidRPr="008D0433">
              <w:rPr>
                <w:sz w:val="24"/>
                <w:szCs w:val="24"/>
                <w:lang w:val="bg-BG"/>
              </w:rPr>
              <w:t>DN350 OD403</w:t>
            </w:r>
            <w:r w:rsidR="00F427FF">
              <w:rPr>
                <w:sz w:val="24"/>
                <w:szCs w:val="24"/>
                <w:lang w:val="bg-BG"/>
              </w:rPr>
              <w:t xml:space="preserve"> </w:t>
            </w:r>
          </w:p>
          <w:p w14:paraId="51FD1DEB" w14:textId="3DC4B205" w:rsidR="00F427FF" w:rsidRPr="00F427FF" w:rsidRDefault="00F427FF" w:rsidP="00F427FF">
            <w:pPr>
              <w:spacing w:line="220" w:lineRule="atLeast"/>
              <w:jc w:val="center"/>
              <w:rPr>
                <w:sz w:val="24"/>
                <w:szCs w:val="24"/>
                <w:lang w:val="bg-BG"/>
              </w:rPr>
            </w:pPr>
            <w:r>
              <w:rPr>
                <w:sz w:val="24"/>
                <w:szCs w:val="24"/>
                <w:lang w:val="bg-BG"/>
              </w:rPr>
              <w:t>АхВ -</w:t>
            </w:r>
            <w:r>
              <w:rPr>
                <w:sz w:val="24"/>
                <w:szCs w:val="24"/>
                <w:lang w:val="bg-BG"/>
              </w:rPr>
              <w:t>1360х1360</w:t>
            </w:r>
            <w:r>
              <w:rPr>
                <w:sz w:val="24"/>
                <w:szCs w:val="24"/>
                <w:lang w:val="bg-BG"/>
              </w:rPr>
              <w:t xml:space="preserve"> </w:t>
            </w:r>
            <w:r>
              <w:rPr>
                <w:sz w:val="24"/>
                <w:szCs w:val="24"/>
                <w:lang w:val="en-US"/>
              </w:rPr>
              <w:t>R 1065</w:t>
            </w:r>
          </w:p>
        </w:tc>
        <w:tc>
          <w:tcPr>
            <w:tcW w:w="2410" w:type="dxa"/>
          </w:tcPr>
          <w:p w14:paraId="7F723892" w14:textId="0CC26F9E" w:rsidR="008D0433" w:rsidRPr="00D34D40" w:rsidRDefault="008D0433" w:rsidP="00997226">
            <w:pPr>
              <w:spacing w:line="220" w:lineRule="atLeast"/>
              <w:jc w:val="center"/>
              <w:rPr>
                <w:iCs/>
                <w:sz w:val="24"/>
                <w:szCs w:val="24"/>
                <w:lang w:val="bg-BG"/>
              </w:rPr>
            </w:pPr>
            <w:r>
              <w:rPr>
                <w:iCs/>
                <w:sz w:val="24"/>
                <w:szCs w:val="24"/>
                <w:lang w:val="bg-BG"/>
              </w:rPr>
              <w:t>4 (четири)</w:t>
            </w:r>
            <w:r w:rsidRPr="00D34D40">
              <w:rPr>
                <w:iCs/>
                <w:sz w:val="24"/>
                <w:szCs w:val="24"/>
                <w:lang w:val="bg-BG"/>
              </w:rPr>
              <w:t xml:space="preserve"> </w:t>
            </w:r>
            <w:r>
              <w:rPr>
                <w:iCs/>
                <w:sz w:val="24"/>
                <w:szCs w:val="24"/>
                <w:lang w:val="bg-BG"/>
              </w:rPr>
              <w:t>броя</w:t>
            </w:r>
            <w:r w:rsidRPr="00D34D40">
              <w:rPr>
                <w:iCs/>
                <w:sz w:val="24"/>
                <w:szCs w:val="24"/>
                <w:lang w:val="bg-BG"/>
              </w:rPr>
              <w:t xml:space="preserve"> </w:t>
            </w:r>
          </w:p>
        </w:tc>
      </w:tr>
    </w:tbl>
    <w:p w14:paraId="00713450" w14:textId="77777777" w:rsidR="00B54E1A" w:rsidRPr="00D34D40" w:rsidRDefault="00B54E1A" w:rsidP="00B54E1A">
      <w:pPr>
        <w:rPr>
          <w:sz w:val="24"/>
          <w:szCs w:val="24"/>
          <w:lang w:val="bg-BG"/>
        </w:rPr>
      </w:pPr>
    </w:p>
    <w:p w14:paraId="11F08435" w14:textId="77777777" w:rsidR="000278B0" w:rsidRPr="00D34D40" w:rsidRDefault="000278B0" w:rsidP="000278B0">
      <w:pPr>
        <w:jc w:val="both"/>
        <w:rPr>
          <w:b/>
          <w:color w:val="000000"/>
          <w:sz w:val="24"/>
          <w:szCs w:val="24"/>
          <w:u w:val="single"/>
          <w:lang w:val="bg-BG"/>
        </w:rPr>
      </w:pPr>
      <w:r w:rsidRPr="00D34D40">
        <w:rPr>
          <w:b/>
          <w:color w:val="000000"/>
          <w:sz w:val="24"/>
          <w:szCs w:val="24"/>
          <w:u w:val="single"/>
          <w:lang w:val="en-US"/>
        </w:rPr>
        <w:t>II</w:t>
      </w:r>
      <w:r w:rsidRPr="00D34D40">
        <w:rPr>
          <w:b/>
          <w:color w:val="000000"/>
          <w:sz w:val="24"/>
          <w:szCs w:val="24"/>
          <w:u w:val="single"/>
          <w:lang w:val="ru-RU"/>
        </w:rPr>
        <w:t>.</w:t>
      </w:r>
      <w:r w:rsidR="00800A98" w:rsidRPr="00D34D40">
        <w:rPr>
          <w:b/>
          <w:color w:val="000000"/>
          <w:sz w:val="24"/>
          <w:szCs w:val="24"/>
          <w:u w:val="single"/>
          <w:lang w:val="bg-BG"/>
        </w:rPr>
        <w:t xml:space="preserve"> КАНДИД</w:t>
      </w:r>
      <w:bookmarkStart w:id="0" w:name="_GoBack"/>
      <w:bookmarkEnd w:id="0"/>
      <w:r w:rsidR="00800A98" w:rsidRPr="00D34D40">
        <w:rPr>
          <w:b/>
          <w:color w:val="000000"/>
          <w:sz w:val="24"/>
          <w:szCs w:val="24"/>
          <w:u w:val="single"/>
          <w:lang w:val="bg-BG"/>
        </w:rPr>
        <w:t>АТИТЕ В НАСТОЯЩОТО</w:t>
      </w:r>
      <w:r w:rsidRPr="00D34D40">
        <w:rPr>
          <w:b/>
          <w:color w:val="000000"/>
          <w:sz w:val="24"/>
          <w:szCs w:val="24"/>
          <w:u w:val="single"/>
          <w:lang w:val="bg-BG"/>
        </w:rPr>
        <w:t xml:space="preserve"> </w:t>
      </w:r>
      <w:r w:rsidR="00800A98" w:rsidRPr="00D34D40">
        <w:rPr>
          <w:b/>
          <w:color w:val="000000"/>
          <w:sz w:val="24"/>
          <w:szCs w:val="24"/>
          <w:u w:val="single"/>
          <w:lang w:val="bg-BG"/>
        </w:rPr>
        <w:t>ПРОУЧВАНЕ</w:t>
      </w:r>
      <w:r w:rsidRPr="00D34D40">
        <w:rPr>
          <w:b/>
          <w:color w:val="000000"/>
          <w:sz w:val="24"/>
          <w:szCs w:val="24"/>
          <w:u w:val="single"/>
          <w:lang w:val="bg-BG"/>
        </w:rPr>
        <w:t xml:space="preserve"> СЛЕДВА ДА ПРЕДСТАВЯТ В ТЕХНИЧЕСКАТА ОФЕРТА СЛЕДНОТО:</w:t>
      </w:r>
    </w:p>
    <w:p w14:paraId="530C9FFF" w14:textId="0D60B795" w:rsidR="000278B0" w:rsidRPr="00D34D40" w:rsidRDefault="000278B0" w:rsidP="00AD0EB9">
      <w:pPr>
        <w:numPr>
          <w:ilvl w:val="0"/>
          <w:numId w:val="3"/>
        </w:numPr>
        <w:ind w:left="142" w:hanging="284"/>
        <w:contextualSpacing/>
        <w:jc w:val="both"/>
        <w:rPr>
          <w:color w:val="000000"/>
          <w:sz w:val="24"/>
          <w:szCs w:val="24"/>
          <w:lang w:val="bg-BG"/>
        </w:rPr>
      </w:pPr>
      <w:r w:rsidRPr="00D34D40">
        <w:rPr>
          <w:color w:val="000000"/>
          <w:sz w:val="24"/>
          <w:szCs w:val="24"/>
          <w:lang w:val="bg-BG"/>
        </w:rPr>
        <w:t>Сертификат за произход и качес</w:t>
      </w:r>
      <w:r w:rsidR="00A3526C" w:rsidRPr="00D34D40">
        <w:rPr>
          <w:color w:val="000000"/>
          <w:sz w:val="24"/>
          <w:szCs w:val="24"/>
          <w:lang w:val="bg-BG"/>
        </w:rPr>
        <w:t xml:space="preserve">тво от производителя на </w:t>
      </w:r>
      <w:r w:rsidR="008D0433">
        <w:rPr>
          <w:color w:val="000000"/>
          <w:sz w:val="24"/>
          <w:szCs w:val="24"/>
          <w:lang w:val="bg-BG"/>
        </w:rPr>
        <w:t>изделието</w:t>
      </w:r>
      <w:r w:rsidR="00800A98" w:rsidRPr="00D34D40">
        <w:rPr>
          <w:color w:val="000000"/>
          <w:sz w:val="24"/>
          <w:szCs w:val="24"/>
          <w:lang w:val="bg-BG"/>
        </w:rPr>
        <w:t xml:space="preserve">, т.е. оферираните </w:t>
      </w:r>
      <w:r w:rsidR="008D0433">
        <w:rPr>
          <w:color w:val="000000"/>
          <w:sz w:val="24"/>
          <w:szCs w:val="24"/>
          <w:lang w:val="bg-BG"/>
        </w:rPr>
        <w:t>колена</w:t>
      </w:r>
      <w:r w:rsidRPr="00D34D40">
        <w:rPr>
          <w:color w:val="000000"/>
          <w:sz w:val="24"/>
          <w:szCs w:val="24"/>
          <w:lang w:val="bg-BG"/>
        </w:rPr>
        <w:t xml:space="preserve"> да са сертифицирани съг</w:t>
      </w:r>
      <w:r w:rsidR="00A3526C" w:rsidRPr="00D34D40">
        <w:rPr>
          <w:color w:val="000000"/>
          <w:sz w:val="24"/>
          <w:szCs w:val="24"/>
          <w:lang w:val="bg-BG"/>
        </w:rPr>
        <w:t xml:space="preserve">ласно нормите и директивите за </w:t>
      </w:r>
      <w:r w:rsidRPr="00D34D40">
        <w:rPr>
          <w:color w:val="000000"/>
          <w:sz w:val="24"/>
          <w:szCs w:val="24"/>
          <w:lang w:val="bg-BG"/>
        </w:rPr>
        <w:t>безопасност и екология на ЕС.</w:t>
      </w:r>
    </w:p>
    <w:p w14:paraId="2662EE90" w14:textId="1C116E9F" w:rsidR="00800A98" w:rsidRPr="00D34D40" w:rsidRDefault="00800A98" w:rsidP="00AD0EB9">
      <w:pPr>
        <w:numPr>
          <w:ilvl w:val="0"/>
          <w:numId w:val="3"/>
        </w:numPr>
        <w:ind w:left="142" w:hanging="284"/>
        <w:contextualSpacing/>
        <w:jc w:val="both"/>
        <w:rPr>
          <w:color w:val="000000"/>
          <w:sz w:val="24"/>
          <w:szCs w:val="24"/>
          <w:lang w:val="bg-BG"/>
        </w:rPr>
      </w:pPr>
      <w:r w:rsidRPr="00D34D40">
        <w:rPr>
          <w:color w:val="000000"/>
          <w:sz w:val="24"/>
          <w:szCs w:val="24"/>
          <w:lang w:val="bg-BG"/>
        </w:rPr>
        <w:t xml:space="preserve">Да се предостави гаранция на оферираните </w:t>
      </w:r>
      <w:r w:rsidR="008D0433">
        <w:rPr>
          <w:color w:val="000000"/>
          <w:sz w:val="24"/>
          <w:szCs w:val="24"/>
          <w:lang w:val="bg-BG"/>
        </w:rPr>
        <w:t>колена</w:t>
      </w:r>
      <w:r w:rsidRPr="00D34D40">
        <w:rPr>
          <w:color w:val="000000"/>
          <w:sz w:val="24"/>
          <w:szCs w:val="24"/>
          <w:lang w:val="bg-BG"/>
        </w:rPr>
        <w:t xml:space="preserve"> в месеци работа от датата на монтаж. Гаранцията в месеци работа от монтаж да не бъде обвързана с извършване на допълнителни дейности</w:t>
      </w:r>
      <w:r w:rsidR="008D0433">
        <w:rPr>
          <w:color w:val="000000"/>
          <w:sz w:val="24"/>
          <w:szCs w:val="24"/>
          <w:lang w:val="bg-BG"/>
        </w:rPr>
        <w:t xml:space="preserve"> </w:t>
      </w:r>
      <w:r w:rsidRPr="00D34D40">
        <w:rPr>
          <w:color w:val="000000"/>
          <w:sz w:val="24"/>
          <w:szCs w:val="24"/>
          <w:lang w:val="bg-BG"/>
        </w:rPr>
        <w:t>през определен период в рамките на гаранцията.</w:t>
      </w:r>
    </w:p>
    <w:p w14:paraId="3C66E247" w14:textId="0194791D" w:rsidR="000278B0" w:rsidRPr="00D34D40" w:rsidRDefault="000278B0" w:rsidP="00AD0EB9">
      <w:pPr>
        <w:numPr>
          <w:ilvl w:val="0"/>
          <w:numId w:val="3"/>
        </w:numPr>
        <w:ind w:left="142" w:hanging="284"/>
        <w:contextualSpacing/>
        <w:jc w:val="both"/>
        <w:rPr>
          <w:color w:val="000000"/>
          <w:sz w:val="24"/>
          <w:szCs w:val="24"/>
          <w:lang w:val="bg-BG"/>
        </w:rPr>
      </w:pPr>
      <w:r w:rsidRPr="00D34D40">
        <w:rPr>
          <w:color w:val="000000"/>
          <w:sz w:val="24"/>
          <w:szCs w:val="24"/>
          <w:lang w:val="bg-BG"/>
        </w:rPr>
        <w:t xml:space="preserve"> Списък (и/или референции от крайни клиенти) където се използват </w:t>
      </w:r>
      <w:r w:rsidR="008D0433">
        <w:rPr>
          <w:color w:val="000000"/>
          <w:sz w:val="24"/>
          <w:szCs w:val="24"/>
          <w:lang w:val="bg-BG"/>
        </w:rPr>
        <w:t>гумирани колена</w:t>
      </w:r>
      <w:r w:rsidRPr="00D34D40">
        <w:rPr>
          <w:color w:val="000000"/>
          <w:sz w:val="24"/>
          <w:szCs w:val="24"/>
          <w:lang w:val="bg-BG"/>
        </w:rPr>
        <w:t>, идентични на тези, които се предлагат на „Асарел-Медет” АД. Да се посочат задължително имената на лица за контакти, телефонни номера и e-mail (з</w:t>
      </w:r>
      <w:r w:rsidR="00183355" w:rsidRPr="00D34D40">
        <w:rPr>
          <w:color w:val="000000"/>
          <w:sz w:val="24"/>
          <w:szCs w:val="24"/>
          <w:lang w:val="bg-BG"/>
        </w:rPr>
        <w:t>адължително) - за справка</w:t>
      </w:r>
      <w:r w:rsidRPr="00D34D40">
        <w:rPr>
          <w:color w:val="000000"/>
          <w:sz w:val="24"/>
          <w:szCs w:val="24"/>
          <w:lang w:val="bg-BG"/>
        </w:rPr>
        <w:t>.</w:t>
      </w:r>
    </w:p>
    <w:p w14:paraId="5203A112" w14:textId="77777777" w:rsidR="000278B0" w:rsidRPr="00D34D40" w:rsidRDefault="000278B0" w:rsidP="00AD0EB9">
      <w:pPr>
        <w:numPr>
          <w:ilvl w:val="0"/>
          <w:numId w:val="3"/>
        </w:numPr>
        <w:ind w:left="142" w:hanging="284"/>
        <w:contextualSpacing/>
        <w:jc w:val="both"/>
        <w:rPr>
          <w:color w:val="000000"/>
          <w:sz w:val="24"/>
          <w:szCs w:val="24"/>
          <w:lang w:val="bg-BG"/>
        </w:rPr>
      </w:pPr>
      <w:r w:rsidRPr="00D34D40">
        <w:rPr>
          <w:color w:val="000000"/>
          <w:sz w:val="24"/>
          <w:szCs w:val="24"/>
          <w:lang w:val="bg-BG"/>
        </w:rPr>
        <w:t xml:space="preserve"> Счетоводен баланс и отчет за приходи и разходи – за последната отчетна финансова година.</w:t>
      </w:r>
    </w:p>
    <w:p w14:paraId="7047233A" w14:textId="0D634C8C" w:rsidR="000278B0" w:rsidRPr="00D34D40" w:rsidRDefault="000278B0" w:rsidP="00AD0EB9">
      <w:pPr>
        <w:numPr>
          <w:ilvl w:val="0"/>
          <w:numId w:val="3"/>
        </w:numPr>
        <w:ind w:left="142" w:hanging="284"/>
        <w:contextualSpacing/>
        <w:jc w:val="both"/>
        <w:rPr>
          <w:color w:val="000000"/>
          <w:sz w:val="24"/>
          <w:szCs w:val="24"/>
          <w:lang w:val="bg-BG"/>
        </w:rPr>
      </w:pPr>
      <w:r w:rsidRPr="00D34D40">
        <w:rPr>
          <w:color w:val="000000"/>
          <w:sz w:val="24"/>
          <w:szCs w:val="24"/>
          <w:lang w:val="bg-BG"/>
        </w:rPr>
        <w:t xml:space="preserve"> Декларация за валидност на оферт</w:t>
      </w:r>
      <w:r w:rsidR="00183355" w:rsidRPr="00D34D40">
        <w:rPr>
          <w:color w:val="000000"/>
          <w:sz w:val="24"/>
          <w:szCs w:val="24"/>
          <w:lang w:val="bg-BG"/>
        </w:rPr>
        <w:t xml:space="preserve">ата до </w:t>
      </w:r>
      <w:r w:rsidR="00183355" w:rsidRPr="00D34D40">
        <w:rPr>
          <w:sz w:val="24"/>
          <w:szCs w:val="24"/>
          <w:lang w:val="bg-BG"/>
        </w:rPr>
        <w:t>3</w:t>
      </w:r>
      <w:r w:rsidR="008D0433">
        <w:rPr>
          <w:sz w:val="24"/>
          <w:szCs w:val="24"/>
          <w:lang w:val="bg-BG"/>
        </w:rPr>
        <w:t>0</w:t>
      </w:r>
      <w:r w:rsidR="00183355" w:rsidRPr="00D34D40">
        <w:rPr>
          <w:sz w:val="24"/>
          <w:szCs w:val="24"/>
          <w:lang w:val="bg-BG"/>
        </w:rPr>
        <w:t>.</w:t>
      </w:r>
      <w:r w:rsidR="008D0433">
        <w:rPr>
          <w:sz w:val="24"/>
          <w:szCs w:val="24"/>
          <w:lang w:val="bg-BG"/>
        </w:rPr>
        <w:t>06</w:t>
      </w:r>
      <w:r w:rsidR="00183355" w:rsidRPr="00D34D40">
        <w:rPr>
          <w:sz w:val="24"/>
          <w:szCs w:val="24"/>
          <w:lang w:val="bg-BG"/>
        </w:rPr>
        <w:t>.202</w:t>
      </w:r>
      <w:r w:rsidR="008D0433">
        <w:rPr>
          <w:sz w:val="24"/>
          <w:szCs w:val="24"/>
          <w:lang w:val="bg-BG"/>
        </w:rPr>
        <w:t>5</w:t>
      </w:r>
      <w:r w:rsidRPr="00D34D40">
        <w:rPr>
          <w:sz w:val="24"/>
          <w:szCs w:val="24"/>
          <w:lang w:val="bg-BG"/>
        </w:rPr>
        <w:t xml:space="preserve"> /свободен текст/.</w:t>
      </w:r>
    </w:p>
    <w:p w14:paraId="741F534A" w14:textId="77777777" w:rsidR="000278B0" w:rsidRPr="00D34D40" w:rsidRDefault="000278B0" w:rsidP="00AD0EB9">
      <w:pPr>
        <w:ind w:left="142" w:hanging="284"/>
        <w:jc w:val="both"/>
        <w:rPr>
          <w:i/>
          <w:color w:val="000000"/>
          <w:sz w:val="24"/>
          <w:szCs w:val="24"/>
          <w:lang w:val="bg-BG"/>
        </w:rPr>
      </w:pPr>
    </w:p>
    <w:p w14:paraId="70CB3B63" w14:textId="77777777" w:rsidR="000278B0" w:rsidRPr="00D34D40" w:rsidRDefault="000278B0" w:rsidP="000278B0">
      <w:pPr>
        <w:jc w:val="both"/>
        <w:rPr>
          <w:b/>
          <w:color w:val="000000"/>
          <w:sz w:val="24"/>
          <w:szCs w:val="24"/>
          <w:u w:val="single"/>
          <w:lang w:val="bg-BG"/>
        </w:rPr>
      </w:pPr>
      <w:r w:rsidRPr="00D34D40">
        <w:rPr>
          <w:b/>
          <w:color w:val="000000"/>
          <w:sz w:val="24"/>
          <w:szCs w:val="24"/>
          <w:u w:val="single"/>
          <w:lang w:val="bg-BG"/>
        </w:rPr>
        <w:t>ІІІ. ТЪРГОВСКИ ИЗИСКВАНИЯ</w:t>
      </w:r>
    </w:p>
    <w:p w14:paraId="3FB22865" w14:textId="7A7075E9" w:rsidR="000278B0" w:rsidRPr="00D34D40" w:rsidRDefault="000278B0" w:rsidP="00AD0EB9">
      <w:pPr>
        <w:numPr>
          <w:ilvl w:val="0"/>
          <w:numId w:val="3"/>
        </w:numPr>
        <w:ind w:left="567" w:hanging="709"/>
        <w:contextualSpacing/>
        <w:jc w:val="both"/>
        <w:rPr>
          <w:b/>
          <w:color w:val="000000"/>
          <w:sz w:val="24"/>
          <w:szCs w:val="24"/>
          <w:lang w:val="bg-BG"/>
        </w:rPr>
      </w:pPr>
      <w:r w:rsidRPr="00D34D40">
        <w:rPr>
          <w:b/>
          <w:color w:val="000000"/>
          <w:sz w:val="24"/>
          <w:szCs w:val="24"/>
          <w:lang w:val="bg-BG"/>
        </w:rPr>
        <w:t>По отношение на доставката:</w:t>
      </w:r>
    </w:p>
    <w:p w14:paraId="30C48608" w14:textId="77777777" w:rsidR="000278B0" w:rsidRPr="00D34D40" w:rsidRDefault="00800A98" w:rsidP="00AD0EB9">
      <w:pPr>
        <w:ind w:left="-142" w:hanging="77"/>
        <w:jc w:val="both"/>
        <w:rPr>
          <w:color w:val="000000"/>
          <w:sz w:val="24"/>
          <w:szCs w:val="24"/>
          <w:lang w:val="bg-BG"/>
        </w:rPr>
      </w:pPr>
      <w:r w:rsidRPr="00D34D40">
        <w:rPr>
          <w:b/>
          <w:color w:val="000000"/>
          <w:sz w:val="24"/>
          <w:szCs w:val="24"/>
          <w:lang w:val="bg-BG"/>
        </w:rPr>
        <w:t xml:space="preserve">         6</w:t>
      </w:r>
      <w:r w:rsidR="000278B0" w:rsidRPr="00D34D40">
        <w:rPr>
          <w:b/>
          <w:color w:val="000000"/>
          <w:sz w:val="24"/>
          <w:szCs w:val="24"/>
          <w:lang w:val="bg-BG"/>
        </w:rPr>
        <w:t>.1.</w:t>
      </w:r>
      <w:r w:rsidR="000278B0" w:rsidRPr="00D34D40">
        <w:rPr>
          <w:color w:val="000000"/>
          <w:sz w:val="24"/>
          <w:szCs w:val="24"/>
          <w:lang w:val="bg-BG"/>
        </w:rPr>
        <w:t xml:space="preserve"> В ценовата </w:t>
      </w:r>
      <w:r w:rsidR="00C84FD0" w:rsidRPr="00D34D40">
        <w:rPr>
          <w:color w:val="000000"/>
          <w:sz w:val="24"/>
          <w:szCs w:val="24"/>
          <w:lang w:val="bg-BG"/>
        </w:rPr>
        <w:t xml:space="preserve">оферта кандидатите в настоящото проучване </w:t>
      </w:r>
      <w:r w:rsidR="000278B0" w:rsidRPr="00D34D40">
        <w:rPr>
          <w:color w:val="000000"/>
          <w:sz w:val="24"/>
          <w:szCs w:val="24"/>
          <w:lang w:val="bg-BG"/>
        </w:rPr>
        <w:t>следва да посочат твърда цена за изпъл</w:t>
      </w:r>
      <w:r w:rsidR="00C84FD0" w:rsidRPr="00D34D40">
        <w:rPr>
          <w:color w:val="000000"/>
          <w:sz w:val="24"/>
          <w:szCs w:val="24"/>
          <w:lang w:val="bg-BG"/>
        </w:rPr>
        <w:t>нение на доставката</w:t>
      </w:r>
      <w:r w:rsidR="000278B0" w:rsidRPr="00D34D40">
        <w:rPr>
          <w:color w:val="000000"/>
          <w:sz w:val="24"/>
          <w:szCs w:val="24"/>
          <w:lang w:val="bg-BG"/>
        </w:rPr>
        <w:t>. Цената се посочва в лева и в щатски долари едновременно, като изборът на валута е в опция на Купувача.</w:t>
      </w:r>
    </w:p>
    <w:p w14:paraId="7E56A47D" w14:textId="7D170D15" w:rsidR="000278B0" w:rsidRPr="00D34D40" w:rsidRDefault="00800A98" w:rsidP="00AD0EB9">
      <w:pPr>
        <w:ind w:left="-142" w:hanging="77"/>
        <w:jc w:val="both"/>
        <w:rPr>
          <w:color w:val="000000"/>
          <w:sz w:val="24"/>
          <w:szCs w:val="24"/>
          <w:lang w:val="bg-BG"/>
        </w:rPr>
      </w:pPr>
      <w:r w:rsidRPr="00D34D40">
        <w:rPr>
          <w:b/>
          <w:color w:val="000000"/>
          <w:sz w:val="24"/>
          <w:szCs w:val="24"/>
          <w:lang w:val="bg-BG"/>
        </w:rPr>
        <w:t xml:space="preserve">         6</w:t>
      </w:r>
      <w:r w:rsidR="000278B0" w:rsidRPr="00D34D40">
        <w:rPr>
          <w:b/>
          <w:color w:val="000000"/>
          <w:sz w:val="24"/>
          <w:szCs w:val="24"/>
          <w:lang w:val="bg-BG"/>
        </w:rPr>
        <w:t>.2.</w:t>
      </w:r>
      <w:r w:rsidR="000278B0" w:rsidRPr="00D34D40">
        <w:rPr>
          <w:color w:val="000000"/>
          <w:sz w:val="24"/>
          <w:szCs w:val="24"/>
          <w:lang w:val="bg-BG"/>
        </w:rPr>
        <w:t xml:space="preserve"> Условия на доставка (франкировка): </w:t>
      </w:r>
      <w:r w:rsidR="000278B0" w:rsidRPr="00D34D40">
        <w:rPr>
          <w:color w:val="000000"/>
          <w:sz w:val="24"/>
          <w:szCs w:val="24"/>
          <w:lang w:val="en-US"/>
        </w:rPr>
        <w:t>DDP</w:t>
      </w:r>
      <w:r w:rsidR="000278B0" w:rsidRPr="00D34D40">
        <w:rPr>
          <w:color w:val="000000"/>
          <w:sz w:val="24"/>
          <w:szCs w:val="24"/>
          <w:lang w:val="ru-RU"/>
        </w:rPr>
        <w:t xml:space="preserve"> склад на «</w:t>
      </w:r>
      <w:r w:rsidR="000278B0" w:rsidRPr="00D34D40">
        <w:rPr>
          <w:color w:val="000000"/>
          <w:sz w:val="24"/>
          <w:szCs w:val="24"/>
          <w:lang w:val="bg-BG"/>
        </w:rPr>
        <w:t>Асарел-Медет</w:t>
      </w:r>
      <w:r w:rsidR="000278B0" w:rsidRPr="00D34D40">
        <w:rPr>
          <w:color w:val="000000"/>
          <w:sz w:val="24"/>
          <w:szCs w:val="24"/>
          <w:lang w:val="ru-RU"/>
        </w:rPr>
        <w:t>» АД</w:t>
      </w:r>
      <w:r w:rsidR="000278B0" w:rsidRPr="00D34D40">
        <w:rPr>
          <w:color w:val="000000"/>
          <w:sz w:val="24"/>
          <w:szCs w:val="24"/>
          <w:lang w:val="bg-BG"/>
        </w:rPr>
        <w:t xml:space="preserve"> (</w:t>
      </w:r>
      <w:r w:rsidR="000278B0" w:rsidRPr="00D34D40">
        <w:rPr>
          <w:color w:val="000000"/>
          <w:sz w:val="24"/>
          <w:szCs w:val="24"/>
          <w:lang w:val="en-US"/>
        </w:rPr>
        <w:t>Incoterms 20</w:t>
      </w:r>
      <w:r w:rsidR="008D0433">
        <w:rPr>
          <w:color w:val="000000"/>
          <w:sz w:val="24"/>
          <w:szCs w:val="24"/>
          <w:lang w:val="bg-BG"/>
        </w:rPr>
        <w:t>2</w:t>
      </w:r>
      <w:r w:rsidR="000278B0" w:rsidRPr="00D34D40">
        <w:rPr>
          <w:color w:val="000000"/>
          <w:sz w:val="24"/>
          <w:szCs w:val="24"/>
          <w:lang w:val="en-US"/>
        </w:rPr>
        <w:t>0)</w:t>
      </w:r>
      <w:r w:rsidR="000278B0" w:rsidRPr="00D34D40">
        <w:rPr>
          <w:color w:val="000000"/>
          <w:sz w:val="24"/>
          <w:szCs w:val="24"/>
          <w:lang w:val="bg-BG"/>
        </w:rPr>
        <w:t>.</w:t>
      </w:r>
    </w:p>
    <w:p w14:paraId="5CF14978" w14:textId="785DD816" w:rsidR="000278B0" w:rsidRDefault="00800A98" w:rsidP="00AD0EB9">
      <w:pPr>
        <w:ind w:left="-142" w:hanging="77"/>
        <w:jc w:val="both"/>
        <w:rPr>
          <w:color w:val="000000"/>
          <w:sz w:val="24"/>
          <w:szCs w:val="24"/>
          <w:lang w:val="bg-BG"/>
        </w:rPr>
      </w:pPr>
      <w:r w:rsidRPr="00D34D40">
        <w:rPr>
          <w:b/>
          <w:color w:val="000000"/>
          <w:sz w:val="24"/>
          <w:szCs w:val="24"/>
          <w:lang w:val="bg-BG"/>
        </w:rPr>
        <w:t xml:space="preserve">         6</w:t>
      </w:r>
      <w:r w:rsidR="000278B0" w:rsidRPr="00D34D40">
        <w:rPr>
          <w:b/>
          <w:color w:val="000000"/>
          <w:sz w:val="24"/>
          <w:szCs w:val="24"/>
          <w:lang w:val="bg-BG"/>
        </w:rPr>
        <w:t>.3.</w:t>
      </w:r>
      <w:r w:rsidR="000278B0" w:rsidRPr="00D34D40">
        <w:rPr>
          <w:color w:val="000000"/>
          <w:sz w:val="24"/>
          <w:szCs w:val="24"/>
          <w:lang w:val="bg-BG"/>
        </w:rPr>
        <w:t xml:space="preserve"> Условия на плащане: максимално разсрочено след </w:t>
      </w:r>
      <w:r w:rsidRPr="00D34D40">
        <w:rPr>
          <w:color w:val="000000"/>
          <w:sz w:val="24"/>
          <w:szCs w:val="24"/>
          <w:lang w:val="bg-BG"/>
        </w:rPr>
        <w:t xml:space="preserve">доставка </w:t>
      </w:r>
    </w:p>
    <w:p w14:paraId="1DAFEB58" w14:textId="77777777" w:rsidR="006B0171" w:rsidRPr="00D34D40" w:rsidRDefault="006B0171" w:rsidP="00AD0EB9">
      <w:pPr>
        <w:ind w:left="-142" w:hanging="77"/>
        <w:jc w:val="both"/>
        <w:rPr>
          <w:color w:val="000000"/>
          <w:sz w:val="24"/>
          <w:szCs w:val="24"/>
          <w:lang w:val="bg-BG"/>
        </w:rPr>
      </w:pPr>
    </w:p>
    <w:p w14:paraId="1926A96E" w14:textId="03C5F07B" w:rsidR="000278B0" w:rsidRPr="00D34D40" w:rsidRDefault="008D0433" w:rsidP="00AD0EB9">
      <w:pPr>
        <w:ind w:left="-142"/>
        <w:jc w:val="both"/>
        <w:rPr>
          <w:b/>
          <w:color w:val="000000"/>
          <w:sz w:val="24"/>
          <w:szCs w:val="24"/>
          <w:lang w:val="bg-BG"/>
        </w:rPr>
      </w:pPr>
      <w:r>
        <w:rPr>
          <w:b/>
          <w:color w:val="000000"/>
          <w:sz w:val="24"/>
          <w:szCs w:val="24"/>
          <w:u w:val="single"/>
          <w:lang w:val="bg-BG"/>
        </w:rPr>
        <w:t>І</w:t>
      </w:r>
      <w:r w:rsidR="000278B0" w:rsidRPr="00D34D40">
        <w:rPr>
          <w:b/>
          <w:color w:val="000000"/>
          <w:sz w:val="24"/>
          <w:szCs w:val="24"/>
          <w:u w:val="single"/>
        </w:rPr>
        <w:t>V</w:t>
      </w:r>
      <w:r w:rsidR="000278B0" w:rsidRPr="00D34D40">
        <w:rPr>
          <w:b/>
          <w:color w:val="000000"/>
          <w:sz w:val="24"/>
          <w:szCs w:val="24"/>
          <w:u w:val="single"/>
          <w:lang w:val="bg-BG"/>
        </w:rPr>
        <w:t>. ОБЩИ ИЗИСКВАНИЯ</w:t>
      </w:r>
      <w:r w:rsidR="000278B0" w:rsidRPr="00D34D40">
        <w:rPr>
          <w:b/>
          <w:color w:val="000000"/>
          <w:sz w:val="24"/>
          <w:szCs w:val="24"/>
          <w:lang w:val="bg-BG"/>
        </w:rPr>
        <w:t>:</w:t>
      </w:r>
    </w:p>
    <w:p w14:paraId="6F9A8342" w14:textId="16A7CCCF" w:rsidR="008D0433" w:rsidRPr="008D0433" w:rsidRDefault="000278B0" w:rsidP="008D0433">
      <w:pPr>
        <w:pStyle w:val="ListParagraph"/>
        <w:numPr>
          <w:ilvl w:val="0"/>
          <w:numId w:val="3"/>
        </w:numPr>
        <w:jc w:val="both"/>
        <w:rPr>
          <w:sz w:val="24"/>
          <w:szCs w:val="24"/>
          <w:lang w:val="bg-BG"/>
        </w:rPr>
      </w:pPr>
      <w:r w:rsidRPr="008D0433">
        <w:rPr>
          <w:sz w:val="24"/>
          <w:szCs w:val="24"/>
          <w:lang w:val="bg-BG"/>
        </w:rPr>
        <w:t xml:space="preserve">Офертата следва да бъде подадена на български език, </w:t>
      </w:r>
      <w:r w:rsidR="00C84FD0" w:rsidRPr="008D0433">
        <w:rPr>
          <w:sz w:val="24"/>
          <w:szCs w:val="24"/>
          <w:lang w:val="bg-BG"/>
        </w:rPr>
        <w:t xml:space="preserve">на е-mail </w:t>
      </w:r>
      <w:hyperlink r:id="rId9" w:history="1">
        <w:r w:rsidR="00C84FD0" w:rsidRPr="008D0433">
          <w:rPr>
            <w:lang w:val="bg-BG"/>
          </w:rPr>
          <w:t>pbox@asarel.com</w:t>
        </w:r>
      </w:hyperlink>
      <w:r w:rsidR="00C84FD0" w:rsidRPr="008D0433">
        <w:rPr>
          <w:sz w:val="24"/>
          <w:szCs w:val="24"/>
          <w:lang w:val="bg-BG"/>
        </w:rPr>
        <w:t xml:space="preserve">  и да бъде обозначена като </w:t>
      </w:r>
      <w:r w:rsidRPr="008D0433">
        <w:rPr>
          <w:sz w:val="24"/>
          <w:szCs w:val="24"/>
          <w:lang w:val="bg-BG"/>
        </w:rPr>
        <w:t xml:space="preserve"> </w:t>
      </w:r>
    </w:p>
    <w:p w14:paraId="7B3E8D3E" w14:textId="1468D56F" w:rsidR="000278B0" w:rsidRPr="008D0433" w:rsidRDefault="00F427FF" w:rsidP="008D0433">
      <w:pPr>
        <w:ind w:left="426"/>
        <w:jc w:val="both"/>
        <w:rPr>
          <w:color w:val="000000"/>
          <w:sz w:val="24"/>
          <w:szCs w:val="24"/>
          <w:lang w:val="bg-BG"/>
        </w:rPr>
      </w:pPr>
      <w:r>
        <w:rPr>
          <w:color w:val="000000"/>
          <w:sz w:val="24"/>
          <w:szCs w:val="24"/>
          <w:lang w:val="bg-BG"/>
        </w:rPr>
        <w:t xml:space="preserve">              </w:t>
      </w:r>
      <w:r w:rsidR="008D0433">
        <w:rPr>
          <w:color w:val="000000"/>
          <w:sz w:val="24"/>
          <w:szCs w:val="24"/>
          <w:lang w:val="bg-BG"/>
        </w:rPr>
        <w:t xml:space="preserve"> </w:t>
      </w:r>
      <w:r w:rsidR="000278B0" w:rsidRPr="008D0433">
        <w:rPr>
          <w:color w:val="000000"/>
          <w:sz w:val="24"/>
          <w:szCs w:val="24"/>
          <w:lang w:val="bg-BG"/>
        </w:rPr>
        <w:t>„ОФЕРТА ЗА ДОСТАВКА НА</w:t>
      </w:r>
      <w:r w:rsidR="000278B0" w:rsidRPr="008D0433">
        <w:rPr>
          <w:sz w:val="24"/>
          <w:szCs w:val="24"/>
          <w:lang w:val="bg-BG"/>
        </w:rPr>
        <w:t xml:space="preserve"> </w:t>
      </w:r>
      <w:r>
        <w:rPr>
          <w:color w:val="000000"/>
          <w:sz w:val="24"/>
          <w:szCs w:val="24"/>
          <w:lang w:val="bg-BG"/>
        </w:rPr>
        <w:t>АРМИРАНИ ГУМЕНИ</w:t>
      </w:r>
      <w:r w:rsidR="008D0433" w:rsidRPr="008D0433">
        <w:rPr>
          <w:color w:val="000000"/>
          <w:sz w:val="24"/>
          <w:szCs w:val="24"/>
          <w:lang w:val="bg-BG"/>
        </w:rPr>
        <w:t xml:space="preserve"> КОЛЕНА</w:t>
      </w:r>
      <w:r w:rsidR="006B0171" w:rsidRPr="008D0433">
        <w:rPr>
          <w:color w:val="000000"/>
          <w:sz w:val="24"/>
          <w:szCs w:val="24"/>
          <w:lang w:val="bg-BG"/>
        </w:rPr>
        <w:t xml:space="preserve"> </w:t>
      </w:r>
      <w:r>
        <w:rPr>
          <w:color w:val="000000"/>
          <w:sz w:val="24"/>
          <w:szCs w:val="24"/>
          <w:lang w:val="en-US"/>
        </w:rPr>
        <w:t>DN</w:t>
      </w:r>
      <w:r>
        <w:rPr>
          <w:color w:val="000000"/>
          <w:sz w:val="24"/>
          <w:szCs w:val="24"/>
          <w:lang w:val="bg-BG"/>
        </w:rPr>
        <w:t>350</w:t>
      </w:r>
      <w:r w:rsidR="00C84FD0" w:rsidRPr="008D0433">
        <w:rPr>
          <w:color w:val="000000"/>
          <w:sz w:val="24"/>
          <w:szCs w:val="24"/>
          <w:lang w:val="bg-BG"/>
        </w:rPr>
        <w:t>“</w:t>
      </w:r>
    </w:p>
    <w:p w14:paraId="29BD6AC7" w14:textId="659D405E" w:rsidR="000278B0" w:rsidRDefault="000278B0" w:rsidP="00AD0EB9">
      <w:pPr>
        <w:ind w:left="-142" w:firstLine="708"/>
        <w:jc w:val="center"/>
        <w:rPr>
          <w:color w:val="000000"/>
          <w:sz w:val="24"/>
          <w:szCs w:val="24"/>
          <w:lang w:val="bg-BG"/>
        </w:rPr>
      </w:pPr>
      <w:r w:rsidRPr="00D34D40">
        <w:rPr>
          <w:color w:val="000000"/>
          <w:sz w:val="24"/>
          <w:szCs w:val="24"/>
          <w:lang w:val="bg-BG"/>
        </w:rPr>
        <w:t>«Да се отвори само от определената за целта комисия»</w:t>
      </w:r>
    </w:p>
    <w:p w14:paraId="5CBB4232" w14:textId="77777777" w:rsidR="008D0433" w:rsidRPr="00D34D40" w:rsidRDefault="008D0433" w:rsidP="00AD0EB9">
      <w:pPr>
        <w:ind w:left="-142" w:firstLine="708"/>
        <w:jc w:val="center"/>
        <w:rPr>
          <w:color w:val="000000"/>
          <w:sz w:val="24"/>
          <w:szCs w:val="24"/>
          <w:lang w:val="bg-BG"/>
        </w:rPr>
      </w:pPr>
    </w:p>
    <w:p w14:paraId="7E154E0F" w14:textId="7861AADF" w:rsidR="000278B0" w:rsidRPr="006B0171" w:rsidRDefault="00C84FD0" w:rsidP="006B0171">
      <w:pPr>
        <w:ind w:left="-142" w:firstLine="708"/>
        <w:jc w:val="both"/>
        <w:rPr>
          <w:color w:val="000000"/>
          <w:sz w:val="24"/>
          <w:szCs w:val="24"/>
        </w:rPr>
      </w:pPr>
      <w:r w:rsidRPr="00D34D40">
        <w:rPr>
          <w:color w:val="000000"/>
          <w:sz w:val="24"/>
          <w:szCs w:val="24"/>
          <w:lang w:val="bg-BG"/>
        </w:rPr>
        <w:t>Офертата</w:t>
      </w:r>
      <w:r w:rsidR="000278B0" w:rsidRPr="00D34D40">
        <w:rPr>
          <w:color w:val="000000"/>
          <w:sz w:val="24"/>
          <w:szCs w:val="24"/>
          <w:lang w:val="bg-BG"/>
        </w:rPr>
        <w:t xml:space="preserve"> трябва да </w:t>
      </w:r>
      <w:proofErr w:type="spellStart"/>
      <w:r w:rsidRPr="00D34D40">
        <w:rPr>
          <w:color w:val="000000"/>
          <w:sz w:val="24"/>
          <w:szCs w:val="24"/>
        </w:rPr>
        <w:t>съдържа</w:t>
      </w:r>
      <w:proofErr w:type="spellEnd"/>
      <w:r w:rsidRPr="00D34D40">
        <w:rPr>
          <w:color w:val="000000"/>
          <w:sz w:val="24"/>
          <w:szCs w:val="24"/>
        </w:rPr>
        <w:t xml:space="preserve"> </w:t>
      </w:r>
      <w:proofErr w:type="spellStart"/>
      <w:r w:rsidR="000278B0" w:rsidRPr="00D34D40">
        <w:rPr>
          <w:color w:val="000000"/>
          <w:sz w:val="24"/>
          <w:szCs w:val="24"/>
        </w:rPr>
        <w:t>всички</w:t>
      </w:r>
      <w:proofErr w:type="spellEnd"/>
      <w:r w:rsidR="000278B0" w:rsidRPr="00D34D40">
        <w:rPr>
          <w:color w:val="000000"/>
          <w:sz w:val="24"/>
          <w:szCs w:val="24"/>
        </w:rPr>
        <w:t xml:space="preserve"> </w:t>
      </w:r>
      <w:proofErr w:type="spellStart"/>
      <w:r w:rsidR="000278B0" w:rsidRPr="00D34D40">
        <w:rPr>
          <w:color w:val="000000"/>
          <w:sz w:val="24"/>
          <w:szCs w:val="24"/>
        </w:rPr>
        <w:t>необходими</w:t>
      </w:r>
      <w:proofErr w:type="spellEnd"/>
      <w:r w:rsidR="000278B0" w:rsidRPr="00D34D40">
        <w:rPr>
          <w:color w:val="000000"/>
          <w:sz w:val="24"/>
          <w:szCs w:val="24"/>
        </w:rPr>
        <w:t xml:space="preserve"> </w:t>
      </w:r>
      <w:proofErr w:type="spellStart"/>
      <w:r w:rsidR="000278B0" w:rsidRPr="00D34D40">
        <w:rPr>
          <w:color w:val="000000"/>
          <w:sz w:val="24"/>
          <w:szCs w:val="24"/>
        </w:rPr>
        <w:t>документи</w:t>
      </w:r>
      <w:proofErr w:type="spellEnd"/>
      <w:r w:rsidR="000278B0" w:rsidRPr="00D34D40">
        <w:rPr>
          <w:color w:val="000000"/>
          <w:sz w:val="24"/>
          <w:szCs w:val="24"/>
        </w:rPr>
        <w:t xml:space="preserve">, </w:t>
      </w:r>
      <w:proofErr w:type="spellStart"/>
      <w:r w:rsidR="000278B0" w:rsidRPr="00D34D40">
        <w:rPr>
          <w:color w:val="000000"/>
          <w:sz w:val="24"/>
          <w:szCs w:val="24"/>
        </w:rPr>
        <w:t>касаещи</w:t>
      </w:r>
      <w:proofErr w:type="spellEnd"/>
      <w:r w:rsidR="000278B0" w:rsidRPr="00D34D40">
        <w:rPr>
          <w:color w:val="000000"/>
          <w:sz w:val="24"/>
          <w:szCs w:val="24"/>
        </w:rPr>
        <w:t xml:space="preserve"> </w:t>
      </w:r>
      <w:proofErr w:type="spellStart"/>
      <w:r w:rsidR="000278B0" w:rsidRPr="00D34D40">
        <w:rPr>
          <w:color w:val="000000"/>
          <w:sz w:val="24"/>
          <w:szCs w:val="24"/>
        </w:rPr>
        <w:t>предлаганите</w:t>
      </w:r>
      <w:proofErr w:type="spellEnd"/>
      <w:r w:rsidR="000278B0" w:rsidRPr="00D34D40">
        <w:rPr>
          <w:color w:val="000000"/>
          <w:sz w:val="24"/>
          <w:szCs w:val="24"/>
        </w:rPr>
        <w:t xml:space="preserve"> </w:t>
      </w:r>
      <w:proofErr w:type="spellStart"/>
      <w:r w:rsidR="000278B0" w:rsidRPr="00D34D40">
        <w:rPr>
          <w:color w:val="000000"/>
          <w:sz w:val="24"/>
          <w:szCs w:val="24"/>
        </w:rPr>
        <w:t>технически</w:t>
      </w:r>
      <w:proofErr w:type="spellEnd"/>
      <w:r w:rsidR="000278B0" w:rsidRPr="00D34D40">
        <w:rPr>
          <w:color w:val="000000"/>
          <w:sz w:val="24"/>
          <w:szCs w:val="24"/>
        </w:rPr>
        <w:t xml:space="preserve"> </w:t>
      </w:r>
      <w:proofErr w:type="spellStart"/>
      <w:r w:rsidR="000278B0" w:rsidRPr="00D34D40">
        <w:rPr>
          <w:color w:val="000000"/>
          <w:sz w:val="24"/>
          <w:szCs w:val="24"/>
        </w:rPr>
        <w:t>характеристики</w:t>
      </w:r>
      <w:proofErr w:type="spellEnd"/>
      <w:r w:rsidR="000278B0" w:rsidRPr="00D34D40">
        <w:rPr>
          <w:color w:val="000000"/>
          <w:sz w:val="24"/>
          <w:szCs w:val="24"/>
        </w:rPr>
        <w:t xml:space="preserve">, </w:t>
      </w:r>
      <w:proofErr w:type="spellStart"/>
      <w:r w:rsidR="000278B0" w:rsidRPr="00D34D40">
        <w:rPr>
          <w:color w:val="000000"/>
          <w:sz w:val="24"/>
          <w:szCs w:val="24"/>
        </w:rPr>
        <w:t>техническите</w:t>
      </w:r>
      <w:proofErr w:type="spellEnd"/>
      <w:r w:rsidR="000278B0" w:rsidRPr="00D34D40">
        <w:rPr>
          <w:color w:val="000000"/>
          <w:sz w:val="24"/>
          <w:szCs w:val="24"/>
        </w:rPr>
        <w:t xml:space="preserve"> </w:t>
      </w:r>
      <w:proofErr w:type="spellStart"/>
      <w:r w:rsidR="000278B0" w:rsidRPr="00D34D40">
        <w:rPr>
          <w:color w:val="000000"/>
          <w:sz w:val="24"/>
          <w:szCs w:val="24"/>
        </w:rPr>
        <w:t>изисквания</w:t>
      </w:r>
      <w:proofErr w:type="spellEnd"/>
      <w:r w:rsidR="000278B0" w:rsidRPr="00D34D40">
        <w:rPr>
          <w:color w:val="000000"/>
          <w:sz w:val="24"/>
          <w:szCs w:val="24"/>
        </w:rPr>
        <w:t xml:space="preserve"> и </w:t>
      </w:r>
      <w:proofErr w:type="spellStart"/>
      <w:r w:rsidR="000278B0" w:rsidRPr="00D34D40">
        <w:rPr>
          <w:color w:val="000000"/>
          <w:sz w:val="24"/>
          <w:szCs w:val="24"/>
        </w:rPr>
        <w:t>спецификации</w:t>
      </w:r>
      <w:proofErr w:type="spellEnd"/>
      <w:r w:rsidR="000278B0" w:rsidRPr="00D34D40">
        <w:rPr>
          <w:color w:val="000000"/>
          <w:sz w:val="24"/>
          <w:szCs w:val="24"/>
        </w:rPr>
        <w:t xml:space="preserve">, </w:t>
      </w:r>
      <w:proofErr w:type="spellStart"/>
      <w:r w:rsidR="000278B0" w:rsidRPr="00D34D40">
        <w:rPr>
          <w:color w:val="000000"/>
          <w:sz w:val="24"/>
          <w:szCs w:val="24"/>
        </w:rPr>
        <w:t>предлаган</w:t>
      </w:r>
      <w:proofErr w:type="spellEnd"/>
      <w:r w:rsidR="000278B0" w:rsidRPr="00D34D40">
        <w:rPr>
          <w:color w:val="000000"/>
          <w:sz w:val="24"/>
          <w:szCs w:val="24"/>
        </w:rPr>
        <w:t xml:space="preserve"> </w:t>
      </w:r>
      <w:proofErr w:type="spellStart"/>
      <w:r w:rsidR="000278B0" w:rsidRPr="00D34D40">
        <w:rPr>
          <w:color w:val="000000"/>
          <w:sz w:val="24"/>
          <w:szCs w:val="24"/>
        </w:rPr>
        <w:t>срок</w:t>
      </w:r>
      <w:proofErr w:type="spellEnd"/>
      <w:r w:rsidR="000278B0" w:rsidRPr="00D34D40">
        <w:rPr>
          <w:color w:val="000000"/>
          <w:sz w:val="24"/>
          <w:szCs w:val="24"/>
        </w:rPr>
        <w:t xml:space="preserve"> </w:t>
      </w:r>
      <w:proofErr w:type="spellStart"/>
      <w:r w:rsidR="000278B0" w:rsidRPr="00D34D40">
        <w:rPr>
          <w:color w:val="000000"/>
          <w:sz w:val="24"/>
          <w:szCs w:val="24"/>
        </w:rPr>
        <w:t>за</w:t>
      </w:r>
      <w:proofErr w:type="spellEnd"/>
      <w:r w:rsidR="000278B0" w:rsidRPr="00D34D40">
        <w:rPr>
          <w:color w:val="000000"/>
          <w:sz w:val="24"/>
          <w:szCs w:val="24"/>
        </w:rPr>
        <w:t xml:space="preserve"> </w:t>
      </w:r>
      <w:proofErr w:type="spellStart"/>
      <w:r w:rsidR="000278B0" w:rsidRPr="00D34D40">
        <w:rPr>
          <w:color w:val="000000"/>
          <w:sz w:val="24"/>
          <w:szCs w:val="24"/>
        </w:rPr>
        <w:t>изпълнение</w:t>
      </w:r>
      <w:proofErr w:type="spellEnd"/>
      <w:r w:rsidR="000278B0" w:rsidRPr="00D34D40">
        <w:rPr>
          <w:color w:val="000000"/>
          <w:sz w:val="24"/>
          <w:szCs w:val="24"/>
        </w:rPr>
        <w:t xml:space="preserve">, </w:t>
      </w:r>
      <w:proofErr w:type="spellStart"/>
      <w:r w:rsidR="000278B0" w:rsidRPr="00D34D40">
        <w:rPr>
          <w:color w:val="000000"/>
          <w:sz w:val="24"/>
          <w:szCs w:val="24"/>
        </w:rPr>
        <w:t>гаранция</w:t>
      </w:r>
      <w:proofErr w:type="spellEnd"/>
      <w:r w:rsidR="000278B0" w:rsidRPr="00D34D40">
        <w:rPr>
          <w:color w:val="000000"/>
          <w:sz w:val="24"/>
          <w:szCs w:val="24"/>
        </w:rPr>
        <w:t xml:space="preserve"> и </w:t>
      </w:r>
      <w:proofErr w:type="spellStart"/>
      <w:r w:rsidR="000278B0" w:rsidRPr="00D34D40">
        <w:rPr>
          <w:color w:val="000000"/>
          <w:sz w:val="24"/>
          <w:szCs w:val="24"/>
        </w:rPr>
        <w:t>други</w:t>
      </w:r>
      <w:proofErr w:type="spellEnd"/>
      <w:r w:rsidR="000278B0" w:rsidRPr="00D34D40">
        <w:rPr>
          <w:color w:val="000000"/>
          <w:sz w:val="24"/>
          <w:szCs w:val="24"/>
        </w:rPr>
        <w:t xml:space="preserve"> </w:t>
      </w:r>
      <w:proofErr w:type="spellStart"/>
      <w:r w:rsidR="000278B0" w:rsidRPr="00D34D40">
        <w:rPr>
          <w:color w:val="000000"/>
          <w:sz w:val="24"/>
          <w:szCs w:val="24"/>
        </w:rPr>
        <w:t>специфични</w:t>
      </w:r>
      <w:proofErr w:type="spellEnd"/>
      <w:r w:rsidR="000278B0" w:rsidRPr="00D34D40">
        <w:rPr>
          <w:color w:val="000000"/>
          <w:sz w:val="24"/>
          <w:szCs w:val="24"/>
        </w:rPr>
        <w:t xml:space="preserve"> </w:t>
      </w:r>
      <w:proofErr w:type="spellStart"/>
      <w:r w:rsidR="000278B0" w:rsidRPr="00D34D40">
        <w:rPr>
          <w:color w:val="000000"/>
          <w:sz w:val="24"/>
          <w:szCs w:val="24"/>
        </w:rPr>
        <w:t>изисквания</w:t>
      </w:r>
      <w:proofErr w:type="spellEnd"/>
      <w:r w:rsidR="000278B0" w:rsidRPr="00D34D40">
        <w:rPr>
          <w:color w:val="000000"/>
          <w:sz w:val="24"/>
          <w:szCs w:val="24"/>
        </w:rPr>
        <w:t xml:space="preserve"> </w:t>
      </w:r>
      <w:proofErr w:type="spellStart"/>
      <w:r w:rsidR="000278B0" w:rsidRPr="00D34D40">
        <w:rPr>
          <w:color w:val="000000"/>
          <w:sz w:val="24"/>
          <w:szCs w:val="24"/>
        </w:rPr>
        <w:t>съгласно</w:t>
      </w:r>
      <w:proofErr w:type="spellEnd"/>
      <w:r w:rsidR="000278B0" w:rsidRPr="00D34D40">
        <w:rPr>
          <w:color w:val="000000"/>
          <w:sz w:val="24"/>
          <w:szCs w:val="24"/>
        </w:rPr>
        <w:t xml:space="preserve"> </w:t>
      </w:r>
      <w:r w:rsidR="000278B0" w:rsidRPr="00D34D40">
        <w:rPr>
          <w:color w:val="000000"/>
          <w:sz w:val="24"/>
          <w:szCs w:val="24"/>
          <w:lang w:val="bg-BG"/>
        </w:rPr>
        <w:t>техническото задание</w:t>
      </w:r>
      <w:r w:rsidR="000278B0" w:rsidRPr="00D34D40">
        <w:rPr>
          <w:color w:val="000000"/>
          <w:sz w:val="24"/>
          <w:szCs w:val="24"/>
        </w:rPr>
        <w:t xml:space="preserve">, </w:t>
      </w:r>
      <w:proofErr w:type="spellStart"/>
      <w:r w:rsidR="000278B0" w:rsidRPr="00D34D40">
        <w:rPr>
          <w:color w:val="000000"/>
          <w:sz w:val="24"/>
          <w:szCs w:val="24"/>
        </w:rPr>
        <w:t>референции</w:t>
      </w:r>
      <w:proofErr w:type="spellEnd"/>
      <w:r w:rsidR="000278B0" w:rsidRPr="00D34D40">
        <w:rPr>
          <w:color w:val="000000"/>
          <w:sz w:val="24"/>
          <w:szCs w:val="24"/>
        </w:rPr>
        <w:t xml:space="preserve">, </w:t>
      </w:r>
      <w:proofErr w:type="spellStart"/>
      <w:r w:rsidR="000278B0" w:rsidRPr="00D34D40">
        <w:rPr>
          <w:color w:val="000000"/>
          <w:sz w:val="24"/>
          <w:szCs w:val="24"/>
        </w:rPr>
        <w:t>баланс</w:t>
      </w:r>
      <w:proofErr w:type="spellEnd"/>
      <w:r w:rsidR="000278B0" w:rsidRPr="00D34D40">
        <w:rPr>
          <w:color w:val="000000"/>
          <w:sz w:val="24"/>
          <w:szCs w:val="24"/>
        </w:rPr>
        <w:t xml:space="preserve"> и </w:t>
      </w:r>
      <w:proofErr w:type="spellStart"/>
      <w:r w:rsidR="000278B0" w:rsidRPr="00D34D40">
        <w:rPr>
          <w:color w:val="000000"/>
          <w:sz w:val="24"/>
          <w:szCs w:val="24"/>
        </w:rPr>
        <w:t>отчет</w:t>
      </w:r>
      <w:proofErr w:type="spellEnd"/>
      <w:r w:rsidR="000278B0" w:rsidRPr="00D34D40">
        <w:rPr>
          <w:color w:val="000000"/>
          <w:sz w:val="24"/>
          <w:szCs w:val="24"/>
        </w:rPr>
        <w:t xml:space="preserve"> </w:t>
      </w:r>
      <w:proofErr w:type="spellStart"/>
      <w:r w:rsidR="000278B0" w:rsidRPr="00D34D40">
        <w:rPr>
          <w:color w:val="000000"/>
          <w:sz w:val="24"/>
          <w:szCs w:val="24"/>
        </w:rPr>
        <w:t>за</w:t>
      </w:r>
      <w:proofErr w:type="spellEnd"/>
      <w:r w:rsidR="000278B0" w:rsidRPr="00D34D40">
        <w:rPr>
          <w:color w:val="000000"/>
          <w:sz w:val="24"/>
          <w:szCs w:val="24"/>
        </w:rPr>
        <w:t xml:space="preserve"> </w:t>
      </w:r>
      <w:proofErr w:type="spellStart"/>
      <w:r w:rsidR="000278B0" w:rsidRPr="00D34D40">
        <w:rPr>
          <w:color w:val="000000"/>
          <w:sz w:val="24"/>
          <w:szCs w:val="24"/>
        </w:rPr>
        <w:t>приходи</w:t>
      </w:r>
      <w:proofErr w:type="spellEnd"/>
      <w:r w:rsidR="000278B0" w:rsidRPr="00D34D40">
        <w:rPr>
          <w:color w:val="000000"/>
          <w:sz w:val="24"/>
          <w:szCs w:val="24"/>
        </w:rPr>
        <w:t xml:space="preserve"> и </w:t>
      </w:r>
      <w:proofErr w:type="spellStart"/>
      <w:r w:rsidR="000278B0" w:rsidRPr="00D34D40">
        <w:rPr>
          <w:color w:val="000000"/>
          <w:sz w:val="24"/>
          <w:szCs w:val="24"/>
        </w:rPr>
        <w:t>разходи</w:t>
      </w:r>
      <w:proofErr w:type="spellEnd"/>
      <w:r w:rsidR="000278B0" w:rsidRPr="00D34D40">
        <w:rPr>
          <w:color w:val="000000"/>
          <w:sz w:val="24"/>
          <w:szCs w:val="24"/>
        </w:rPr>
        <w:t xml:space="preserve">. </w:t>
      </w:r>
    </w:p>
    <w:p w14:paraId="1FAD2A28" w14:textId="30FE52BB" w:rsidR="000278B0" w:rsidRPr="00D34D40" w:rsidRDefault="00306263" w:rsidP="00AD0EB9">
      <w:pPr>
        <w:ind w:left="-142" w:firstLine="142"/>
        <w:jc w:val="both"/>
        <w:rPr>
          <w:sz w:val="24"/>
          <w:szCs w:val="24"/>
          <w:lang w:val="bg-BG"/>
        </w:rPr>
      </w:pPr>
      <w:r w:rsidRPr="00D34D40">
        <w:rPr>
          <w:sz w:val="24"/>
          <w:szCs w:val="24"/>
          <w:lang w:val="bg-BG"/>
        </w:rPr>
        <w:t xml:space="preserve">         </w:t>
      </w:r>
      <w:r w:rsidR="008D0433">
        <w:rPr>
          <w:b/>
          <w:sz w:val="24"/>
          <w:szCs w:val="24"/>
          <w:lang w:val="bg-BG"/>
        </w:rPr>
        <w:t>8</w:t>
      </w:r>
      <w:r w:rsidRPr="00D34D40">
        <w:rPr>
          <w:b/>
          <w:sz w:val="24"/>
          <w:szCs w:val="24"/>
          <w:lang w:val="bg-BG"/>
        </w:rPr>
        <w:t>.</w:t>
      </w:r>
      <w:r w:rsidRPr="00D34D40">
        <w:rPr>
          <w:sz w:val="24"/>
          <w:szCs w:val="24"/>
          <w:lang w:val="bg-BG"/>
        </w:rPr>
        <w:t xml:space="preserve"> </w:t>
      </w:r>
      <w:r w:rsidR="000278B0" w:rsidRPr="00D34D40">
        <w:rPr>
          <w:sz w:val="24"/>
          <w:szCs w:val="24"/>
          <w:lang w:val="bg-BG"/>
        </w:rPr>
        <w:t xml:space="preserve">Създаденият ред в дружеството за съхранение на офертите, прозрачност </w:t>
      </w:r>
      <w:r w:rsidRPr="00D34D40">
        <w:rPr>
          <w:sz w:val="24"/>
          <w:szCs w:val="24"/>
          <w:lang w:val="bg-BG"/>
        </w:rPr>
        <w:t xml:space="preserve">и принципност </w:t>
      </w:r>
      <w:r w:rsidR="000278B0" w:rsidRPr="00D34D40">
        <w:rPr>
          <w:sz w:val="24"/>
          <w:szCs w:val="24"/>
          <w:lang w:val="bg-BG"/>
        </w:rPr>
        <w:t>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13706F7" w14:textId="30DB6349" w:rsidR="000278B0" w:rsidRPr="00D34D40" w:rsidRDefault="00800A98" w:rsidP="00AD0EB9">
      <w:pPr>
        <w:ind w:left="-142" w:firstLine="142"/>
        <w:jc w:val="both"/>
        <w:rPr>
          <w:sz w:val="24"/>
          <w:szCs w:val="24"/>
          <w:lang w:val="bg-BG"/>
        </w:rPr>
      </w:pPr>
      <w:r w:rsidRPr="00D34D40">
        <w:rPr>
          <w:b/>
          <w:sz w:val="24"/>
          <w:szCs w:val="24"/>
          <w:lang w:val="bg-BG"/>
        </w:rPr>
        <w:t xml:space="preserve">       </w:t>
      </w:r>
      <w:r w:rsidR="008D0433">
        <w:rPr>
          <w:b/>
          <w:sz w:val="24"/>
          <w:szCs w:val="24"/>
          <w:lang w:val="bg-BG"/>
        </w:rPr>
        <w:t>9</w:t>
      </w:r>
      <w:r w:rsidR="00C20DB1" w:rsidRPr="00D34D40">
        <w:rPr>
          <w:b/>
          <w:sz w:val="24"/>
          <w:szCs w:val="24"/>
          <w:lang w:val="bg-BG"/>
        </w:rPr>
        <w:t>.</w:t>
      </w:r>
      <w:r w:rsidR="00606443" w:rsidRPr="00D34D40">
        <w:rPr>
          <w:b/>
          <w:sz w:val="24"/>
          <w:szCs w:val="24"/>
          <w:lang w:val="bg-BG"/>
        </w:rPr>
        <w:t xml:space="preserve"> </w:t>
      </w:r>
      <w:r w:rsidR="000278B0" w:rsidRPr="00D34D40">
        <w:rPr>
          <w:sz w:val="24"/>
          <w:szCs w:val="24"/>
          <w:lang w:val="bg-BG"/>
        </w:rPr>
        <w:t>Oфертите следва да бъдат изготвени в съответствие с настоящото ТЕХНИЧЕСКО ЗАДАНИЕ като се следва съответната последователност на изискванията. Aко кандидатът не може да изпълни или да отговори на отделна точка, той трябва да посочи изчерпателно своето предложение по изискването.</w:t>
      </w:r>
    </w:p>
    <w:p w14:paraId="471301AE" w14:textId="6F00F665" w:rsidR="000278B0" w:rsidRDefault="002E7EF7" w:rsidP="00AD0EB9">
      <w:pPr>
        <w:ind w:left="-142"/>
        <w:jc w:val="both"/>
        <w:rPr>
          <w:b/>
          <w:color w:val="000000"/>
          <w:sz w:val="24"/>
          <w:szCs w:val="24"/>
          <w:u w:val="single"/>
          <w:lang w:val="bg-BG"/>
        </w:rPr>
      </w:pPr>
      <w:r w:rsidRPr="00D34D40">
        <w:rPr>
          <w:b/>
          <w:color w:val="000000"/>
          <w:sz w:val="24"/>
          <w:szCs w:val="24"/>
          <w:u w:val="single"/>
          <w:lang w:val="bg-BG"/>
        </w:rPr>
        <w:t>1</w:t>
      </w:r>
      <w:r w:rsidR="008D0433">
        <w:rPr>
          <w:b/>
          <w:color w:val="000000"/>
          <w:sz w:val="24"/>
          <w:szCs w:val="24"/>
          <w:u w:val="single"/>
          <w:lang w:val="bg-BG"/>
        </w:rPr>
        <w:t>0</w:t>
      </w:r>
      <w:r w:rsidRPr="00D34D40">
        <w:rPr>
          <w:b/>
          <w:color w:val="000000"/>
          <w:sz w:val="24"/>
          <w:szCs w:val="24"/>
          <w:u w:val="single"/>
          <w:lang w:val="bg-BG"/>
        </w:rPr>
        <w:t>.</w:t>
      </w:r>
      <w:r w:rsidR="000278B0" w:rsidRPr="00D34D40">
        <w:rPr>
          <w:b/>
          <w:color w:val="000000"/>
          <w:sz w:val="24"/>
          <w:szCs w:val="24"/>
          <w:u w:val="single"/>
          <w:lang w:val="bg-BG"/>
        </w:rPr>
        <w:t xml:space="preserve">Краен срок за представяне на офертите </w:t>
      </w:r>
      <w:r w:rsidR="00F427FF">
        <w:rPr>
          <w:b/>
          <w:color w:val="000000"/>
          <w:sz w:val="24"/>
          <w:szCs w:val="24"/>
          <w:u w:val="single"/>
          <w:lang w:val="bg-BG"/>
        </w:rPr>
        <w:t>–</w:t>
      </w:r>
      <w:r w:rsidR="000278B0" w:rsidRPr="00D34D40">
        <w:rPr>
          <w:b/>
          <w:color w:val="000000"/>
          <w:sz w:val="24"/>
          <w:szCs w:val="24"/>
          <w:u w:val="single"/>
          <w:lang w:val="bg-BG"/>
        </w:rPr>
        <w:t xml:space="preserve"> </w:t>
      </w:r>
      <w:r w:rsidR="00F427FF">
        <w:rPr>
          <w:b/>
          <w:color w:val="000000"/>
          <w:sz w:val="24"/>
          <w:szCs w:val="24"/>
          <w:u w:val="single"/>
          <w:lang w:val="bg-BG"/>
        </w:rPr>
        <w:t>10.01</w:t>
      </w:r>
      <w:r w:rsidR="0057775A" w:rsidRPr="00D34D40">
        <w:rPr>
          <w:b/>
          <w:color w:val="000000"/>
          <w:sz w:val="24"/>
          <w:szCs w:val="24"/>
          <w:u w:val="single"/>
          <w:lang w:val="bg-BG"/>
        </w:rPr>
        <w:t>.202</w:t>
      </w:r>
      <w:r w:rsidR="006B0171">
        <w:rPr>
          <w:b/>
          <w:color w:val="000000"/>
          <w:sz w:val="24"/>
          <w:szCs w:val="24"/>
          <w:u w:val="single"/>
          <w:lang w:val="en-US"/>
        </w:rPr>
        <w:t>4</w:t>
      </w:r>
      <w:r w:rsidR="00F427FF">
        <w:rPr>
          <w:b/>
          <w:color w:val="000000"/>
          <w:sz w:val="24"/>
          <w:szCs w:val="24"/>
          <w:u w:val="single"/>
          <w:lang w:val="bg-BG"/>
        </w:rPr>
        <w:t>г</w:t>
      </w:r>
      <w:r w:rsidR="000278B0" w:rsidRPr="00D34D40">
        <w:rPr>
          <w:b/>
          <w:color w:val="000000"/>
          <w:sz w:val="24"/>
          <w:szCs w:val="24"/>
          <w:u w:val="single"/>
          <w:lang w:val="bg-BG"/>
        </w:rPr>
        <w:t>.</w:t>
      </w:r>
    </w:p>
    <w:p w14:paraId="1078A2B1" w14:textId="77777777" w:rsidR="008D0433" w:rsidRPr="00D34D40" w:rsidRDefault="008D0433" w:rsidP="00AD0EB9">
      <w:pPr>
        <w:ind w:left="-142"/>
        <w:jc w:val="both"/>
        <w:rPr>
          <w:b/>
          <w:color w:val="000000"/>
          <w:sz w:val="24"/>
          <w:szCs w:val="24"/>
          <w:u w:val="single"/>
          <w:lang w:val="bg-BG"/>
        </w:rPr>
      </w:pPr>
    </w:p>
    <w:p w14:paraId="3F3442C8" w14:textId="34D73A46" w:rsidR="000278B0" w:rsidRPr="008D0433" w:rsidRDefault="000278B0" w:rsidP="008D0433">
      <w:pPr>
        <w:ind w:left="426"/>
        <w:jc w:val="both"/>
        <w:rPr>
          <w:color w:val="000000"/>
          <w:sz w:val="24"/>
          <w:szCs w:val="24"/>
          <w:lang w:val="bg-BG"/>
        </w:rPr>
      </w:pPr>
      <w:r w:rsidRPr="008D0433">
        <w:rPr>
          <w:color w:val="000000"/>
          <w:sz w:val="24"/>
          <w:szCs w:val="24"/>
          <w:lang w:val="bg-BG"/>
        </w:rPr>
        <w:t>Ако имате някакви въпроси, не се кол</w:t>
      </w:r>
      <w:r w:rsidR="00606443" w:rsidRPr="008D0433">
        <w:rPr>
          <w:color w:val="000000"/>
          <w:sz w:val="24"/>
          <w:szCs w:val="24"/>
          <w:lang w:val="bg-BG"/>
        </w:rPr>
        <w:t>ебайте да се обърнете към лицето за контакт</w:t>
      </w:r>
      <w:r w:rsidRPr="008D0433">
        <w:rPr>
          <w:color w:val="000000"/>
          <w:sz w:val="24"/>
          <w:szCs w:val="24"/>
          <w:lang w:val="bg-BG"/>
        </w:rPr>
        <w:t>.</w:t>
      </w:r>
    </w:p>
    <w:p w14:paraId="52F2D2F0" w14:textId="77777777" w:rsidR="000278B0" w:rsidRPr="00D34D40" w:rsidRDefault="00306263" w:rsidP="00AD0EB9">
      <w:pPr>
        <w:spacing w:line="240" w:lineRule="atLeast"/>
        <w:ind w:left="-142" w:firstLine="720"/>
        <w:jc w:val="both"/>
        <w:rPr>
          <w:color w:val="000000"/>
          <w:sz w:val="24"/>
          <w:szCs w:val="24"/>
          <w:u w:val="single"/>
          <w:lang w:val="ru-RU"/>
        </w:rPr>
      </w:pPr>
      <w:r w:rsidRPr="00D34D40">
        <w:rPr>
          <w:color w:val="000000"/>
          <w:sz w:val="24"/>
          <w:szCs w:val="24"/>
          <w:u w:val="single"/>
          <w:lang w:val="ru-RU"/>
        </w:rPr>
        <w:t xml:space="preserve">За технически въпроси и </w:t>
      </w:r>
      <w:r w:rsidR="000278B0" w:rsidRPr="00D34D40">
        <w:rPr>
          <w:color w:val="000000"/>
          <w:sz w:val="24"/>
          <w:szCs w:val="24"/>
          <w:u w:val="single"/>
          <w:lang w:val="ru-RU"/>
        </w:rPr>
        <w:t xml:space="preserve">търговски въпроси: </w:t>
      </w:r>
    </w:p>
    <w:p w14:paraId="48932AB0" w14:textId="77777777" w:rsidR="000278B0" w:rsidRPr="00D34D40" w:rsidRDefault="000278B0" w:rsidP="00AD0EB9">
      <w:pPr>
        <w:spacing w:line="240" w:lineRule="atLeast"/>
        <w:ind w:left="-142" w:firstLine="720"/>
        <w:jc w:val="both"/>
        <w:rPr>
          <w:color w:val="0000FF"/>
          <w:sz w:val="24"/>
          <w:szCs w:val="24"/>
          <w:u w:val="single"/>
          <w:lang w:val="ru-RU"/>
        </w:rPr>
      </w:pPr>
      <w:r w:rsidRPr="00D34D40">
        <w:rPr>
          <w:color w:val="000000"/>
          <w:sz w:val="24"/>
          <w:szCs w:val="24"/>
          <w:lang w:val="bg-BG"/>
        </w:rPr>
        <w:t>инж. Т. Влайков</w:t>
      </w:r>
      <w:r w:rsidRPr="00D34D40">
        <w:rPr>
          <w:color w:val="000000"/>
          <w:sz w:val="24"/>
          <w:szCs w:val="24"/>
          <w:lang w:val="ru-RU"/>
        </w:rPr>
        <w:t xml:space="preserve"> - Специалист «Доставки»; e-mail: </w:t>
      </w:r>
      <w:hyperlink r:id="rId10" w:history="1">
        <w:r w:rsidRPr="00D34D40">
          <w:rPr>
            <w:color w:val="0000FF"/>
            <w:sz w:val="24"/>
            <w:szCs w:val="24"/>
            <w:u w:val="single"/>
            <w:lang w:val="en-US"/>
          </w:rPr>
          <w:t>tvlaikov</w:t>
        </w:r>
        <w:r w:rsidRPr="00D34D40">
          <w:rPr>
            <w:color w:val="0000FF"/>
            <w:sz w:val="24"/>
            <w:szCs w:val="24"/>
            <w:u w:val="single"/>
          </w:rPr>
          <w:t>@</w:t>
        </w:r>
        <w:r w:rsidRPr="00D34D40">
          <w:rPr>
            <w:color w:val="0000FF"/>
            <w:sz w:val="24"/>
            <w:szCs w:val="24"/>
            <w:u w:val="single"/>
            <w:lang w:val="ru-RU"/>
          </w:rPr>
          <w:t>asarel</w:t>
        </w:r>
        <w:r w:rsidRPr="00D34D40">
          <w:rPr>
            <w:color w:val="0000FF"/>
            <w:sz w:val="24"/>
            <w:szCs w:val="24"/>
            <w:u w:val="single"/>
          </w:rPr>
          <w:t>.</w:t>
        </w:r>
        <w:r w:rsidRPr="00D34D40">
          <w:rPr>
            <w:color w:val="0000FF"/>
            <w:sz w:val="24"/>
            <w:szCs w:val="24"/>
            <w:u w:val="single"/>
            <w:lang w:val="ru-RU"/>
          </w:rPr>
          <w:t>com</w:t>
        </w:r>
      </w:hyperlink>
    </w:p>
    <w:p w14:paraId="50D9722F" w14:textId="77777777" w:rsidR="002E7EF7" w:rsidRPr="00D34D40" w:rsidRDefault="002E7EF7" w:rsidP="00AD0EB9">
      <w:pPr>
        <w:spacing w:line="240" w:lineRule="atLeast"/>
        <w:ind w:left="-142" w:firstLine="720"/>
        <w:jc w:val="both"/>
        <w:rPr>
          <w:color w:val="000000"/>
          <w:sz w:val="24"/>
          <w:szCs w:val="24"/>
          <w:lang w:val="ru-RU"/>
        </w:rPr>
      </w:pPr>
    </w:p>
    <w:tbl>
      <w:tblPr>
        <w:tblStyle w:val="TableGrid1"/>
        <w:tblW w:w="98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4"/>
      </w:tblGrid>
      <w:tr w:rsidR="0057775A" w:rsidRPr="00D34D40" w14:paraId="53A34792" w14:textId="77777777" w:rsidTr="00F427FF">
        <w:trPr>
          <w:trHeight w:val="888"/>
        </w:trPr>
        <w:tc>
          <w:tcPr>
            <w:tcW w:w="4904" w:type="dxa"/>
          </w:tcPr>
          <w:p w14:paraId="05FD0489" w14:textId="6D926E85" w:rsidR="0057775A" w:rsidRPr="00D34D40" w:rsidRDefault="0057775A" w:rsidP="00B043CF">
            <w:pPr>
              <w:spacing w:line="240" w:lineRule="atLeast"/>
              <w:jc w:val="both"/>
              <w:rPr>
                <w:color w:val="000000"/>
                <w:sz w:val="24"/>
                <w:szCs w:val="24"/>
                <w:lang w:val="ru-RU"/>
              </w:rPr>
            </w:pPr>
          </w:p>
        </w:tc>
        <w:tc>
          <w:tcPr>
            <w:tcW w:w="4904" w:type="dxa"/>
          </w:tcPr>
          <w:p w14:paraId="1DA4BAE9" w14:textId="525F6CE6" w:rsidR="00C23368" w:rsidRPr="00D34D40" w:rsidRDefault="00C23368" w:rsidP="00AD0EB9">
            <w:pPr>
              <w:tabs>
                <w:tab w:val="num" w:pos="0"/>
              </w:tabs>
              <w:spacing w:line="240" w:lineRule="atLeast"/>
              <w:ind w:left="88"/>
              <w:jc w:val="both"/>
              <w:rPr>
                <w:sz w:val="24"/>
                <w:szCs w:val="24"/>
                <w:lang w:val="bg-BG"/>
              </w:rPr>
            </w:pPr>
          </w:p>
        </w:tc>
      </w:tr>
      <w:tr w:rsidR="0057775A" w:rsidRPr="00D34D40" w14:paraId="3BE0136C" w14:textId="77777777" w:rsidTr="003F4380">
        <w:trPr>
          <w:trHeight w:val="674"/>
        </w:trPr>
        <w:tc>
          <w:tcPr>
            <w:tcW w:w="4904" w:type="dxa"/>
          </w:tcPr>
          <w:p w14:paraId="51B4AFFE" w14:textId="0DFE5B0D" w:rsidR="0057775A" w:rsidRPr="00D34D40" w:rsidRDefault="0057775A" w:rsidP="008D0433">
            <w:pPr>
              <w:spacing w:line="240" w:lineRule="atLeast"/>
              <w:jc w:val="both"/>
              <w:rPr>
                <w:color w:val="000000"/>
                <w:sz w:val="24"/>
                <w:szCs w:val="24"/>
                <w:lang w:val="ru-RU"/>
              </w:rPr>
            </w:pPr>
          </w:p>
        </w:tc>
        <w:tc>
          <w:tcPr>
            <w:tcW w:w="4904" w:type="dxa"/>
          </w:tcPr>
          <w:p w14:paraId="26F26381" w14:textId="25A6E079" w:rsidR="003F4380" w:rsidRPr="003F4380" w:rsidRDefault="003F4380" w:rsidP="008D0433">
            <w:pPr>
              <w:tabs>
                <w:tab w:val="num" w:pos="0"/>
              </w:tabs>
              <w:spacing w:line="240" w:lineRule="atLeast"/>
              <w:ind w:left="88"/>
              <w:jc w:val="both"/>
              <w:rPr>
                <w:color w:val="000000"/>
                <w:sz w:val="24"/>
                <w:szCs w:val="24"/>
                <w:lang w:val="bg-BG"/>
              </w:rPr>
            </w:pPr>
          </w:p>
        </w:tc>
      </w:tr>
    </w:tbl>
    <w:p w14:paraId="29B21976" w14:textId="77777777" w:rsidR="002F45CC" w:rsidRPr="000F6311" w:rsidRDefault="002F45CC" w:rsidP="000278B0">
      <w:pPr>
        <w:jc w:val="both"/>
        <w:rPr>
          <w:color w:val="000000" w:themeColor="text1"/>
          <w:sz w:val="26"/>
          <w:szCs w:val="26"/>
          <w:lang w:val="bg-BG"/>
        </w:rPr>
      </w:pPr>
    </w:p>
    <w:sectPr w:rsidR="002F45CC" w:rsidRPr="000F6311" w:rsidSect="005D006C">
      <w:footerReference w:type="default" r:id="rId11"/>
      <w:pgSz w:w="11906" w:h="16838"/>
      <w:pgMar w:top="567" w:right="1134" w:bottom="567" w:left="1418" w:header="709"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F46EF" w14:textId="77777777" w:rsidR="009C10C2" w:rsidRDefault="009C10C2" w:rsidP="00FE05AF">
      <w:r>
        <w:separator/>
      </w:r>
    </w:p>
  </w:endnote>
  <w:endnote w:type="continuationSeparator" w:id="0">
    <w:p w14:paraId="430ED2BF" w14:textId="77777777" w:rsidR="009C10C2" w:rsidRDefault="009C10C2" w:rsidP="00F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90004"/>
      <w:docPartObj>
        <w:docPartGallery w:val="Page Numbers (Bottom of Page)"/>
        <w:docPartUnique/>
      </w:docPartObj>
    </w:sdtPr>
    <w:sdtEndPr/>
    <w:sdtContent>
      <w:sdt>
        <w:sdtPr>
          <w:id w:val="860082579"/>
          <w:docPartObj>
            <w:docPartGallery w:val="Page Numbers (Top of Page)"/>
            <w:docPartUnique/>
          </w:docPartObj>
        </w:sdtPr>
        <w:sdtEndPr/>
        <w:sdtContent>
          <w:p w14:paraId="6789F113" w14:textId="77777777" w:rsidR="00D151F6" w:rsidRDefault="00D151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27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27FF">
              <w:rPr>
                <w:b/>
                <w:bCs/>
                <w:noProof/>
              </w:rPr>
              <w:t>2</w:t>
            </w:r>
            <w:r>
              <w:rPr>
                <w:b/>
                <w:bCs/>
                <w:sz w:val="24"/>
                <w:szCs w:val="24"/>
              </w:rPr>
              <w:fldChar w:fldCharType="end"/>
            </w:r>
          </w:p>
        </w:sdtContent>
      </w:sdt>
    </w:sdtContent>
  </w:sdt>
  <w:p w14:paraId="31F25E17" w14:textId="77777777" w:rsidR="00D151F6" w:rsidRDefault="00D15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78847" w14:textId="77777777" w:rsidR="009C10C2" w:rsidRDefault="009C10C2" w:rsidP="00FE05AF">
      <w:r>
        <w:separator/>
      </w:r>
    </w:p>
  </w:footnote>
  <w:footnote w:type="continuationSeparator" w:id="0">
    <w:p w14:paraId="101EB443" w14:textId="77777777" w:rsidR="009C10C2" w:rsidRDefault="009C10C2" w:rsidP="00FE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E090E"/>
    <w:multiLevelType w:val="hybridMultilevel"/>
    <w:tmpl w:val="F374582A"/>
    <w:lvl w:ilvl="0" w:tplc="DF22CD96">
      <w:start w:val="7"/>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F6631EB"/>
    <w:multiLevelType w:val="multilevel"/>
    <w:tmpl w:val="6B0ADA66"/>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nsid w:val="2BDB3174"/>
    <w:multiLevelType w:val="hybridMultilevel"/>
    <w:tmpl w:val="A3323BA6"/>
    <w:lvl w:ilvl="0" w:tplc="9EDCCF6E">
      <w:start w:val="7"/>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C0D1E65"/>
    <w:multiLevelType w:val="hybridMultilevel"/>
    <w:tmpl w:val="E3CCBD42"/>
    <w:lvl w:ilvl="0" w:tplc="41B8C08C">
      <w:start w:val="10"/>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6E1065C"/>
    <w:multiLevelType w:val="hybridMultilevel"/>
    <w:tmpl w:val="AF9CA1A6"/>
    <w:lvl w:ilvl="0" w:tplc="D5BC15C2">
      <w:start w:val="7"/>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395B1434"/>
    <w:multiLevelType w:val="hybridMultilevel"/>
    <w:tmpl w:val="4CBE9532"/>
    <w:lvl w:ilvl="0" w:tplc="4D788030">
      <w:start w:val="1"/>
      <w:numFmt w:val="decimal"/>
      <w:pStyle w:val="Heading1"/>
      <w:lvlText w:val="%1."/>
      <w:lvlJc w:val="left"/>
      <w:pPr>
        <w:tabs>
          <w:tab w:val="num" w:pos="720"/>
        </w:tabs>
        <w:ind w:left="720" w:hanging="360"/>
      </w:pPr>
    </w:lvl>
    <w:lvl w:ilvl="1" w:tplc="10B8D62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A707D8"/>
    <w:multiLevelType w:val="hybridMultilevel"/>
    <w:tmpl w:val="49D00006"/>
    <w:lvl w:ilvl="0" w:tplc="48A67A8C">
      <w:start w:val="9"/>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71521B76"/>
    <w:multiLevelType w:val="hybridMultilevel"/>
    <w:tmpl w:val="556C7612"/>
    <w:lvl w:ilvl="0" w:tplc="F3EA022E">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7B3D37FB"/>
    <w:multiLevelType w:val="hybridMultilevel"/>
    <w:tmpl w:val="4DB2317C"/>
    <w:lvl w:ilvl="0" w:tplc="AA5E6148">
      <w:start w:val="1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0"/>
  </w:num>
  <w:num w:numId="8">
    <w:abstractNumId w:val="4"/>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9F"/>
    <w:rsid w:val="00007D4B"/>
    <w:rsid w:val="000152F5"/>
    <w:rsid w:val="0002440F"/>
    <w:rsid w:val="000278B0"/>
    <w:rsid w:val="00030A8A"/>
    <w:rsid w:val="00031359"/>
    <w:rsid w:val="00037039"/>
    <w:rsid w:val="000613E3"/>
    <w:rsid w:val="0006544B"/>
    <w:rsid w:val="00070856"/>
    <w:rsid w:val="00070912"/>
    <w:rsid w:val="00075973"/>
    <w:rsid w:val="000943C9"/>
    <w:rsid w:val="000A2BB3"/>
    <w:rsid w:val="000A4A52"/>
    <w:rsid w:val="000B4567"/>
    <w:rsid w:val="000C0FF9"/>
    <w:rsid w:val="000C7313"/>
    <w:rsid w:val="000D3F35"/>
    <w:rsid w:val="000E2E0E"/>
    <w:rsid w:val="000E3AB7"/>
    <w:rsid w:val="000F6311"/>
    <w:rsid w:val="00101276"/>
    <w:rsid w:val="00101908"/>
    <w:rsid w:val="00112F03"/>
    <w:rsid w:val="00120263"/>
    <w:rsid w:val="001220A1"/>
    <w:rsid w:val="00124B07"/>
    <w:rsid w:val="001301E2"/>
    <w:rsid w:val="00133440"/>
    <w:rsid w:val="001341FA"/>
    <w:rsid w:val="00140092"/>
    <w:rsid w:val="00142942"/>
    <w:rsid w:val="00143D66"/>
    <w:rsid w:val="001443C6"/>
    <w:rsid w:val="00157BD4"/>
    <w:rsid w:val="00157D24"/>
    <w:rsid w:val="00161F82"/>
    <w:rsid w:val="00163CD2"/>
    <w:rsid w:val="001677E0"/>
    <w:rsid w:val="00180C8A"/>
    <w:rsid w:val="00181A7C"/>
    <w:rsid w:val="00183355"/>
    <w:rsid w:val="00187640"/>
    <w:rsid w:val="00192720"/>
    <w:rsid w:val="001A2410"/>
    <w:rsid w:val="001A4AF2"/>
    <w:rsid w:val="001B2288"/>
    <w:rsid w:val="001D3541"/>
    <w:rsid w:val="001E7EC1"/>
    <w:rsid w:val="001F63D2"/>
    <w:rsid w:val="002024AD"/>
    <w:rsid w:val="0020472A"/>
    <w:rsid w:val="0020590A"/>
    <w:rsid w:val="00220373"/>
    <w:rsid w:val="002213D9"/>
    <w:rsid w:val="002236B1"/>
    <w:rsid w:val="00223A88"/>
    <w:rsid w:val="0023197F"/>
    <w:rsid w:val="002401C3"/>
    <w:rsid w:val="00244C67"/>
    <w:rsid w:val="00251E9D"/>
    <w:rsid w:val="00251ED9"/>
    <w:rsid w:val="00262C38"/>
    <w:rsid w:val="00263864"/>
    <w:rsid w:val="00267E1E"/>
    <w:rsid w:val="00273A0C"/>
    <w:rsid w:val="00274121"/>
    <w:rsid w:val="00284E47"/>
    <w:rsid w:val="00294B01"/>
    <w:rsid w:val="002A5F08"/>
    <w:rsid w:val="002D4E6B"/>
    <w:rsid w:val="002E7EF7"/>
    <w:rsid w:val="002F0EEB"/>
    <w:rsid w:val="002F45CC"/>
    <w:rsid w:val="002F6647"/>
    <w:rsid w:val="00301076"/>
    <w:rsid w:val="00305007"/>
    <w:rsid w:val="00306263"/>
    <w:rsid w:val="00307DF3"/>
    <w:rsid w:val="00311A12"/>
    <w:rsid w:val="0031687C"/>
    <w:rsid w:val="00343BB9"/>
    <w:rsid w:val="00383766"/>
    <w:rsid w:val="003838CA"/>
    <w:rsid w:val="00387D75"/>
    <w:rsid w:val="003A7D14"/>
    <w:rsid w:val="003B538C"/>
    <w:rsid w:val="003C3E16"/>
    <w:rsid w:val="003D1566"/>
    <w:rsid w:val="003D16F8"/>
    <w:rsid w:val="003D7ED2"/>
    <w:rsid w:val="003E0AD9"/>
    <w:rsid w:val="003E572F"/>
    <w:rsid w:val="003F1AD1"/>
    <w:rsid w:val="003F4380"/>
    <w:rsid w:val="003F5354"/>
    <w:rsid w:val="00400DB0"/>
    <w:rsid w:val="004010F6"/>
    <w:rsid w:val="00412332"/>
    <w:rsid w:val="0042560D"/>
    <w:rsid w:val="004302F0"/>
    <w:rsid w:val="004303BF"/>
    <w:rsid w:val="00432030"/>
    <w:rsid w:val="00434AD6"/>
    <w:rsid w:val="004562D5"/>
    <w:rsid w:val="00467B85"/>
    <w:rsid w:val="00471BDD"/>
    <w:rsid w:val="00475C60"/>
    <w:rsid w:val="00477755"/>
    <w:rsid w:val="004854ED"/>
    <w:rsid w:val="004B7547"/>
    <w:rsid w:val="004C2D1A"/>
    <w:rsid w:val="004D36F1"/>
    <w:rsid w:val="004D6F0D"/>
    <w:rsid w:val="004D79F2"/>
    <w:rsid w:val="004F4390"/>
    <w:rsid w:val="004F678C"/>
    <w:rsid w:val="00513B72"/>
    <w:rsid w:val="00514EC5"/>
    <w:rsid w:val="00523C09"/>
    <w:rsid w:val="005251ED"/>
    <w:rsid w:val="00526188"/>
    <w:rsid w:val="00530355"/>
    <w:rsid w:val="0053271A"/>
    <w:rsid w:val="00534AC6"/>
    <w:rsid w:val="005367DC"/>
    <w:rsid w:val="00542FE3"/>
    <w:rsid w:val="00550593"/>
    <w:rsid w:val="00552124"/>
    <w:rsid w:val="005574FD"/>
    <w:rsid w:val="00560F45"/>
    <w:rsid w:val="00570A9F"/>
    <w:rsid w:val="0057775A"/>
    <w:rsid w:val="005824DB"/>
    <w:rsid w:val="005946E2"/>
    <w:rsid w:val="005A06CD"/>
    <w:rsid w:val="005D006C"/>
    <w:rsid w:val="005D17A5"/>
    <w:rsid w:val="005D4285"/>
    <w:rsid w:val="005F4D9C"/>
    <w:rsid w:val="00602EC3"/>
    <w:rsid w:val="006042C4"/>
    <w:rsid w:val="00606443"/>
    <w:rsid w:val="006124A9"/>
    <w:rsid w:val="00627585"/>
    <w:rsid w:val="00633107"/>
    <w:rsid w:val="00636391"/>
    <w:rsid w:val="0064097E"/>
    <w:rsid w:val="00660CD8"/>
    <w:rsid w:val="006615A5"/>
    <w:rsid w:val="00662397"/>
    <w:rsid w:val="0066591A"/>
    <w:rsid w:val="0067634E"/>
    <w:rsid w:val="00683D4E"/>
    <w:rsid w:val="006A2B92"/>
    <w:rsid w:val="006B0171"/>
    <w:rsid w:val="006B269F"/>
    <w:rsid w:val="006E39EE"/>
    <w:rsid w:val="006E4876"/>
    <w:rsid w:val="006E5128"/>
    <w:rsid w:val="006E7407"/>
    <w:rsid w:val="006F0E94"/>
    <w:rsid w:val="006F10F2"/>
    <w:rsid w:val="006F15B8"/>
    <w:rsid w:val="006F6FCE"/>
    <w:rsid w:val="006F77CC"/>
    <w:rsid w:val="00730E80"/>
    <w:rsid w:val="00733BEA"/>
    <w:rsid w:val="007726B6"/>
    <w:rsid w:val="00780493"/>
    <w:rsid w:val="007A12CD"/>
    <w:rsid w:val="007D4AF1"/>
    <w:rsid w:val="007D5186"/>
    <w:rsid w:val="007D6F31"/>
    <w:rsid w:val="007E237E"/>
    <w:rsid w:val="007E727D"/>
    <w:rsid w:val="00800A98"/>
    <w:rsid w:val="00804731"/>
    <w:rsid w:val="00810653"/>
    <w:rsid w:val="008237C1"/>
    <w:rsid w:val="00826EEF"/>
    <w:rsid w:val="00827C94"/>
    <w:rsid w:val="00835ADA"/>
    <w:rsid w:val="00855B6E"/>
    <w:rsid w:val="008578E4"/>
    <w:rsid w:val="00870EA4"/>
    <w:rsid w:val="008716E3"/>
    <w:rsid w:val="008719CC"/>
    <w:rsid w:val="00871CC4"/>
    <w:rsid w:val="0088011F"/>
    <w:rsid w:val="00882F6D"/>
    <w:rsid w:val="00892A3F"/>
    <w:rsid w:val="008A25E9"/>
    <w:rsid w:val="008B2725"/>
    <w:rsid w:val="008B5038"/>
    <w:rsid w:val="008B7983"/>
    <w:rsid w:val="008C1A5F"/>
    <w:rsid w:val="008C3290"/>
    <w:rsid w:val="008D0433"/>
    <w:rsid w:val="008E0E8C"/>
    <w:rsid w:val="008F09F8"/>
    <w:rsid w:val="0090545C"/>
    <w:rsid w:val="00923760"/>
    <w:rsid w:val="0092540D"/>
    <w:rsid w:val="009462FF"/>
    <w:rsid w:val="00947AD8"/>
    <w:rsid w:val="009602C1"/>
    <w:rsid w:val="009657A2"/>
    <w:rsid w:val="009669C1"/>
    <w:rsid w:val="009750F4"/>
    <w:rsid w:val="009765C7"/>
    <w:rsid w:val="00976F9D"/>
    <w:rsid w:val="009856AE"/>
    <w:rsid w:val="0099335B"/>
    <w:rsid w:val="00997226"/>
    <w:rsid w:val="009A27E0"/>
    <w:rsid w:val="009A7F4F"/>
    <w:rsid w:val="009B346A"/>
    <w:rsid w:val="009C10C2"/>
    <w:rsid w:val="009C2AEA"/>
    <w:rsid w:val="009C479D"/>
    <w:rsid w:val="009D0756"/>
    <w:rsid w:val="009E4473"/>
    <w:rsid w:val="009E7078"/>
    <w:rsid w:val="009F0C68"/>
    <w:rsid w:val="009F1D2C"/>
    <w:rsid w:val="009F4ECE"/>
    <w:rsid w:val="009F568D"/>
    <w:rsid w:val="00A015A2"/>
    <w:rsid w:val="00A10B09"/>
    <w:rsid w:val="00A113ED"/>
    <w:rsid w:val="00A144B4"/>
    <w:rsid w:val="00A21759"/>
    <w:rsid w:val="00A21B2C"/>
    <w:rsid w:val="00A244CB"/>
    <w:rsid w:val="00A271C7"/>
    <w:rsid w:val="00A31DD5"/>
    <w:rsid w:val="00A3422B"/>
    <w:rsid w:val="00A3526C"/>
    <w:rsid w:val="00A546CA"/>
    <w:rsid w:val="00A5544D"/>
    <w:rsid w:val="00A65439"/>
    <w:rsid w:val="00A664FB"/>
    <w:rsid w:val="00A7393E"/>
    <w:rsid w:val="00A925BB"/>
    <w:rsid w:val="00A95EC9"/>
    <w:rsid w:val="00AA0FCF"/>
    <w:rsid w:val="00AA4F1C"/>
    <w:rsid w:val="00AA771E"/>
    <w:rsid w:val="00AA7A5A"/>
    <w:rsid w:val="00AB1981"/>
    <w:rsid w:val="00AB2FA7"/>
    <w:rsid w:val="00AB5FF3"/>
    <w:rsid w:val="00AC3A5D"/>
    <w:rsid w:val="00AC5B69"/>
    <w:rsid w:val="00AD0EB9"/>
    <w:rsid w:val="00AD1FD0"/>
    <w:rsid w:val="00AD7A67"/>
    <w:rsid w:val="00AF37D5"/>
    <w:rsid w:val="00AF4AFA"/>
    <w:rsid w:val="00B01E5C"/>
    <w:rsid w:val="00B043CF"/>
    <w:rsid w:val="00B13866"/>
    <w:rsid w:val="00B145DA"/>
    <w:rsid w:val="00B17C14"/>
    <w:rsid w:val="00B21AB7"/>
    <w:rsid w:val="00B23580"/>
    <w:rsid w:val="00B32656"/>
    <w:rsid w:val="00B36A18"/>
    <w:rsid w:val="00B3733C"/>
    <w:rsid w:val="00B51CAE"/>
    <w:rsid w:val="00B531BE"/>
    <w:rsid w:val="00B54E1A"/>
    <w:rsid w:val="00B62CB4"/>
    <w:rsid w:val="00B62E6C"/>
    <w:rsid w:val="00B65A27"/>
    <w:rsid w:val="00B678EB"/>
    <w:rsid w:val="00B75A4F"/>
    <w:rsid w:val="00B80B3E"/>
    <w:rsid w:val="00B83469"/>
    <w:rsid w:val="00B843AA"/>
    <w:rsid w:val="00B872E6"/>
    <w:rsid w:val="00B92725"/>
    <w:rsid w:val="00B931C7"/>
    <w:rsid w:val="00BA7CB1"/>
    <w:rsid w:val="00BB1145"/>
    <w:rsid w:val="00BC6510"/>
    <w:rsid w:val="00BD3CBD"/>
    <w:rsid w:val="00BD4AEC"/>
    <w:rsid w:val="00BE6CF0"/>
    <w:rsid w:val="00BF0BDB"/>
    <w:rsid w:val="00BF265B"/>
    <w:rsid w:val="00BF28CC"/>
    <w:rsid w:val="00C02607"/>
    <w:rsid w:val="00C0481D"/>
    <w:rsid w:val="00C12C1F"/>
    <w:rsid w:val="00C16E6D"/>
    <w:rsid w:val="00C20DB1"/>
    <w:rsid w:val="00C23368"/>
    <w:rsid w:val="00C31E63"/>
    <w:rsid w:val="00C5520A"/>
    <w:rsid w:val="00C55847"/>
    <w:rsid w:val="00C62DF4"/>
    <w:rsid w:val="00C71AB4"/>
    <w:rsid w:val="00C84FD0"/>
    <w:rsid w:val="00C96DA2"/>
    <w:rsid w:val="00CA0ED7"/>
    <w:rsid w:val="00CC7264"/>
    <w:rsid w:val="00CE1258"/>
    <w:rsid w:val="00CE3189"/>
    <w:rsid w:val="00CF02F0"/>
    <w:rsid w:val="00CF5E87"/>
    <w:rsid w:val="00D007B0"/>
    <w:rsid w:val="00D013E6"/>
    <w:rsid w:val="00D06EA8"/>
    <w:rsid w:val="00D13DA7"/>
    <w:rsid w:val="00D151F6"/>
    <w:rsid w:val="00D273CE"/>
    <w:rsid w:val="00D2795B"/>
    <w:rsid w:val="00D34D40"/>
    <w:rsid w:val="00D4202F"/>
    <w:rsid w:val="00D5195B"/>
    <w:rsid w:val="00D52B0B"/>
    <w:rsid w:val="00D54A04"/>
    <w:rsid w:val="00D5626E"/>
    <w:rsid w:val="00D571A1"/>
    <w:rsid w:val="00D6228C"/>
    <w:rsid w:val="00D6663A"/>
    <w:rsid w:val="00D76597"/>
    <w:rsid w:val="00D92825"/>
    <w:rsid w:val="00DA42F9"/>
    <w:rsid w:val="00DB0D55"/>
    <w:rsid w:val="00DB35FD"/>
    <w:rsid w:val="00DC165B"/>
    <w:rsid w:val="00DD0941"/>
    <w:rsid w:val="00DD4851"/>
    <w:rsid w:val="00DE418C"/>
    <w:rsid w:val="00DE6D4C"/>
    <w:rsid w:val="00DF38C4"/>
    <w:rsid w:val="00DF3E5F"/>
    <w:rsid w:val="00E00BA9"/>
    <w:rsid w:val="00E02951"/>
    <w:rsid w:val="00E03F8A"/>
    <w:rsid w:val="00E07BF5"/>
    <w:rsid w:val="00E101CC"/>
    <w:rsid w:val="00E110DF"/>
    <w:rsid w:val="00E20EC7"/>
    <w:rsid w:val="00E22867"/>
    <w:rsid w:val="00E355E4"/>
    <w:rsid w:val="00E455B1"/>
    <w:rsid w:val="00E62A49"/>
    <w:rsid w:val="00E63799"/>
    <w:rsid w:val="00E663C6"/>
    <w:rsid w:val="00E71FD4"/>
    <w:rsid w:val="00E746AB"/>
    <w:rsid w:val="00E816E7"/>
    <w:rsid w:val="00E81986"/>
    <w:rsid w:val="00E853D7"/>
    <w:rsid w:val="00E875BF"/>
    <w:rsid w:val="00E933B9"/>
    <w:rsid w:val="00E9625F"/>
    <w:rsid w:val="00EA73E6"/>
    <w:rsid w:val="00EB64FD"/>
    <w:rsid w:val="00EC1CA8"/>
    <w:rsid w:val="00EC4C78"/>
    <w:rsid w:val="00EE082F"/>
    <w:rsid w:val="00EF41B9"/>
    <w:rsid w:val="00F07EAD"/>
    <w:rsid w:val="00F121E9"/>
    <w:rsid w:val="00F1263C"/>
    <w:rsid w:val="00F2596A"/>
    <w:rsid w:val="00F26D90"/>
    <w:rsid w:val="00F34316"/>
    <w:rsid w:val="00F427FF"/>
    <w:rsid w:val="00F4760B"/>
    <w:rsid w:val="00F55AF7"/>
    <w:rsid w:val="00F62747"/>
    <w:rsid w:val="00F66328"/>
    <w:rsid w:val="00F70F50"/>
    <w:rsid w:val="00F76067"/>
    <w:rsid w:val="00F80D96"/>
    <w:rsid w:val="00F81F31"/>
    <w:rsid w:val="00F8478B"/>
    <w:rsid w:val="00F905AC"/>
    <w:rsid w:val="00F91961"/>
    <w:rsid w:val="00F95AD2"/>
    <w:rsid w:val="00F97147"/>
    <w:rsid w:val="00FA0207"/>
    <w:rsid w:val="00FA0AEF"/>
    <w:rsid w:val="00FA5067"/>
    <w:rsid w:val="00FC1AA8"/>
    <w:rsid w:val="00FC2175"/>
    <w:rsid w:val="00FE05AF"/>
    <w:rsid w:val="00FE328A"/>
    <w:rsid w:val="00FF284F"/>
    <w:rsid w:val="00FF5E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07"/>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9F1D2C"/>
    <w:pPr>
      <w:keepNext/>
      <w:numPr>
        <w:numId w:val="1"/>
      </w:numPr>
      <w:spacing w:before="120" w:after="120"/>
      <w:jc w:val="both"/>
      <w:outlineLvl w:val="0"/>
    </w:pPr>
    <w:rPr>
      <w:b/>
      <w:bCs/>
      <w:iCs/>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B269F"/>
    <w:rPr>
      <w:color w:val="0000FF"/>
      <w:u w:val="single"/>
    </w:rPr>
  </w:style>
  <w:style w:type="paragraph" w:styleId="Header">
    <w:name w:val="header"/>
    <w:basedOn w:val="Normal"/>
    <w:link w:val="HeaderChar"/>
    <w:unhideWhenUsed/>
    <w:rsid w:val="006B269F"/>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6B269F"/>
    <w:rPr>
      <w:rFonts w:ascii="Times New Roman" w:eastAsia="Times New Roman" w:hAnsi="Times New Roman" w:cs="Times New Roman"/>
      <w:sz w:val="24"/>
      <w:szCs w:val="20"/>
    </w:rPr>
  </w:style>
  <w:style w:type="paragraph" w:styleId="ListParagraph">
    <w:name w:val="List Paragraph"/>
    <w:basedOn w:val="Normal"/>
    <w:uiPriority w:val="34"/>
    <w:qFormat/>
    <w:rsid w:val="006B269F"/>
    <w:pPr>
      <w:ind w:left="720"/>
      <w:contextualSpacing/>
    </w:pPr>
  </w:style>
  <w:style w:type="character" w:styleId="Emphasis">
    <w:name w:val="Emphasis"/>
    <w:basedOn w:val="DefaultParagraphFont"/>
    <w:qFormat/>
    <w:rsid w:val="006B269F"/>
    <w:rPr>
      <w:i/>
      <w:iCs/>
    </w:rPr>
  </w:style>
  <w:style w:type="paragraph" w:styleId="BalloonText">
    <w:name w:val="Balloon Text"/>
    <w:basedOn w:val="Normal"/>
    <w:link w:val="BalloonTextChar"/>
    <w:uiPriority w:val="99"/>
    <w:semiHidden/>
    <w:unhideWhenUsed/>
    <w:rsid w:val="006B269F"/>
    <w:rPr>
      <w:rFonts w:ascii="Tahoma" w:hAnsi="Tahoma" w:cs="Tahoma"/>
      <w:sz w:val="16"/>
      <w:szCs w:val="16"/>
    </w:rPr>
  </w:style>
  <w:style w:type="character" w:customStyle="1" w:styleId="BalloonTextChar">
    <w:name w:val="Balloon Text Char"/>
    <w:basedOn w:val="DefaultParagraphFont"/>
    <w:link w:val="BalloonText"/>
    <w:uiPriority w:val="99"/>
    <w:semiHidden/>
    <w:rsid w:val="006B269F"/>
    <w:rPr>
      <w:rFonts w:ascii="Tahoma" w:eastAsia="Times New Roman" w:hAnsi="Tahoma" w:cs="Tahoma"/>
      <w:sz w:val="16"/>
      <w:szCs w:val="16"/>
      <w:lang w:val="en-GB"/>
    </w:rPr>
  </w:style>
  <w:style w:type="paragraph" w:styleId="BodyText2">
    <w:name w:val="Body Text 2"/>
    <w:basedOn w:val="Normal"/>
    <w:link w:val="BodyText2Char"/>
    <w:semiHidden/>
    <w:unhideWhenUsed/>
    <w:rsid w:val="00B531BE"/>
    <w:pPr>
      <w:spacing w:after="120" w:line="480" w:lineRule="auto"/>
    </w:pPr>
  </w:style>
  <w:style w:type="character" w:customStyle="1" w:styleId="BodyText2Char">
    <w:name w:val="Body Text 2 Char"/>
    <w:basedOn w:val="DefaultParagraphFont"/>
    <w:link w:val="BodyText2"/>
    <w:semiHidden/>
    <w:rsid w:val="00B531BE"/>
    <w:rPr>
      <w:rFonts w:ascii="Times New Roman" w:eastAsia="Times New Roman" w:hAnsi="Times New Roman" w:cs="Times New Roman"/>
      <w:sz w:val="20"/>
      <w:szCs w:val="20"/>
      <w:lang w:val="en-GB"/>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B531BE"/>
    <w:pPr>
      <w:tabs>
        <w:tab w:val="left" w:pos="709"/>
      </w:tabs>
    </w:pPr>
    <w:rPr>
      <w:rFonts w:ascii="Tahoma" w:hAnsi="Tahoma"/>
      <w:sz w:val="24"/>
      <w:szCs w:val="24"/>
      <w:lang w:val="pl-PL" w:eastAsia="pl-PL"/>
    </w:rPr>
  </w:style>
  <w:style w:type="paragraph" w:customStyle="1" w:styleId="StyleNIPRO">
    <w:name w:val="Style_NIPRO"/>
    <w:basedOn w:val="Normal"/>
    <w:rsid w:val="009D0756"/>
    <w:pPr>
      <w:spacing w:before="120"/>
      <w:jc w:val="both"/>
    </w:pPr>
    <w:rPr>
      <w:sz w:val="24"/>
      <w:szCs w:val="24"/>
      <w:lang w:val="bg-BG"/>
    </w:rPr>
  </w:style>
  <w:style w:type="paragraph" w:styleId="Footer">
    <w:name w:val="footer"/>
    <w:basedOn w:val="Normal"/>
    <w:link w:val="FooterChar"/>
    <w:uiPriority w:val="99"/>
    <w:unhideWhenUsed/>
    <w:rsid w:val="00FE05AF"/>
    <w:pPr>
      <w:tabs>
        <w:tab w:val="center" w:pos="4536"/>
        <w:tab w:val="right" w:pos="9072"/>
      </w:tabs>
    </w:pPr>
  </w:style>
  <w:style w:type="character" w:customStyle="1" w:styleId="FooterChar">
    <w:name w:val="Footer Char"/>
    <w:basedOn w:val="DefaultParagraphFont"/>
    <w:link w:val="Footer"/>
    <w:uiPriority w:val="99"/>
    <w:rsid w:val="00FE05AF"/>
    <w:rPr>
      <w:rFonts w:ascii="Times New Roman" w:eastAsia="Times New Roman" w:hAnsi="Times New Roman" w:cs="Times New Roman"/>
      <w:sz w:val="20"/>
      <w:szCs w:val="20"/>
      <w:lang w:val="en-GB"/>
    </w:rPr>
  </w:style>
  <w:style w:type="paragraph" w:styleId="Title">
    <w:name w:val="Title"/>
    <w:basedOn w:val="Normal"/>
    <w:link w:val="TitleChar"/>
    <w:qFormat/>
    <w:rsid w:val="00120263"/>
    <w:pPr>
      <w:jc w:val="center"/>
    </w:pPr>
    <w:rPr>
      <w:sz w:val="40"/>
      <w:szCs w:val="24"/>
      <w:u w:val="single"/>
      <w:lang w:val="bg-BG"/>
    </w:rPr>
  </w:style>
  <w:style w:type="character" w:customStyle="1" w:styleId="TitleChar">
    <w:name w:val="Title Char"/>
    <w:basedOn w:val="DefaultParagraphFont"/>
    <w:link w:val="Title"/>
    <w:rsid w:val="00120263"/>
    <w:rPr>
      <w:rFonts w:ascii="Times New Roman" w:eastAsia="Times New Roman" w:hAnsi="Times New Roman" w:cs="Times New Roman"/>
      <w:sz w:val="40"/>
      <w:szCs w:val="24"/>
      <w:u w:val="single"/>
    </w:rPr>
  </w:style>
  <w:style w:type="table" w:styleId="TableGrid">
    <w:name w:val="Table Grid"/>
    <w:basedOn w:val="TableNormal"/>
    <w:uiPriority w:val="59"/>
    <w:rsid w:val="0078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F1D2C"/>
    <w:pPr>
      <w:spacing w:after="120"/>
    </w:pPr>
  </w:style>
  <w:style w:type="character" w:customStyle="1" w:styleId="BodyTextChar">
    <w:name w:val="Body Text Char"/>
    <w:basedOn w:val="DefaultParagraphFont"/>
    <w:link w:val="BodyText"/>
    <w:uiPriority w:val="99"/>
    <w:semiHidden/>
    <w:rsid w:val="009F1D2C"/>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9F1D2C"/>
    <w:rPr>
      <w:rFonts w:ascii="Times New Roman" w:eastAsia="Times New Roman" w:hAnsi="Times New Roman" w:cs="Times New Roman"/>
      <w:b/>
      <w:bCs/>
      <w:iCs/>
      <w:sz w:val="24"/>
      <w:szCs w:val="20"/>
    </w:rPr>
  </w:style>
  <w:style w:type="paragraph" w:customStyle="1" w:styleId="CcList">
    <w:name w:val="Cc List"/>
    <w:basedOn w:val="Normal"/>
    <w:rsid w:val="009F1D2C"/>
    <w:pPr>
      <w:keepLines/>
      <w:spacing w:line="220" w:lineRule="atLeast"/>
      <w:ind w:left="360" w:hanging="360"/>
      <w:jc w:val="both"/>
    </w:pPr>
    <w:rPr>
      <w:spacing w:val="-5"/>
      <w:sz w:val="24"/>
      <w:lang w:val="en-US"/>
    </w:rPr>
  </w:style>
  <w:style w:type="table" w:customStyle="1" w:styleId="TableGrid1">
    <w:name w:val="Table Grid1"/>
    <w:basedOn w:val="TableNormal"/>
    <w:next w:val="TableGrid"/>
    <w:uiPriority w:val="59"/>
    <w:rsid w:val="000278B0"/>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07"/>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9F1D2C"/>
    <w:pPr>
      <w:keepNext/>
      <w:numPr>
        <w:numId w:val="1"/>
      </w:numPr>
      <w:spacing w:before="120" w:after="120"/>
      <w:jc w:val="both"/>
      <w:outlineLvl w:val="0"/>
    </w:pPr>
    <w:rPr>
      <w:b/>
      <w:bCs/>
      <w:iCs/>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B269F"/>
    <w:rPr>
      <w:color w:val="0000FF"/>
      <w:u w:val="single"/>
    </w:rPr>
  </w:style>
  <w:style w:type="paragraph" w:styleId="Header">
    <w:name w:val="header"/>
    <w:basedOn w:val="Normal"/>
    <w:link w:val="HeaderChar"/>
    <w:unhideWhenUsed/>
    <w:rsid w:val="006B269F"/>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6B269F"/>
    <w:rPr>
      <w:rFonts w:ascii="Times New Roman" w:eastAsia="Times New Roman" w:hAnsi="Times New Roman" w:cs="Times New Roman"/>
      <w:sz w:val="24"/>
      <w:szCs w:val="20"/>
    </w:rPr>
  </w:style>
  <w:style w:type="paragraph" w:styleId="ListParagraph">
    <w:name w:val="List Paragraph"/>
    <w:basedOn w:val="Normal"/>
    <w:uiPriority w:val="34"/>
    <w:qFormat/>
    <w:rsid w:val="006B269F"/>
    <w:pPr>
      <w:ind w:left="720"/>
      <w:contextualSpacing/>
    </w:pPr>
  </w:style>
  <w:style w:type="character" w:styleId="Emphasis">
    <w:name w:val="Emphasis"/>
    <w:basedOn w:val="DefaultParagraphFont"/>
    <w:qFormat/>
    <w:rsid w:val="006B269F"/>
    <w:rPr>
      <w:i/>
      <w:iCs/>
    </w:rPr>
  </w:style>
  <w:style w:type="paragraph" w:styleId="BalloonText">
    <w:name w:val="Balloon Text"/>
    <w:basedOn w:val="Normal"/>
    <w:link w:val="BalloonTextChar"/>
    <w:uiPriority w:val="99"/>
    <w:semiHidden/>
    <w:unhideWhenUsed/>
    <w:rsid w:val="006B269F"/>
    <w:rPr>
      <w:rFonts w:ascii="Tahoma" w:hAnsi="Tahoma" w:cs="Tahoma"/>
      <w:sz w:val="16"/>
      <w:szCs w:val="16"/>
    </w:rPr>
  </w:style>
  <w:style w:type="character" w:customStyle="1" w:styleId="BalloonTextChar">
    <w:name w:val="Balloon Text Char"/>
    <w:basedOn w:val="DefaultParagraphFont"/>
    <w:link w:val="BalloonText"/>
    <w:uiPriority w:val="99"/>
    <w:semiHidden/>
    <w:rsid w:val="006B269F"/>
    <w:rPr>
      <w:rFonts w:ascii="Tahoma" w:eastAsia="Times New Roman" w:hAnsi="Tahoma" w:cs="Tahoma"/>
      <w:sz w:val="16"/>
      <w:szCs w:val="16"/>
      <w:lang w:val="en-GB"/>
    </w:rPr>
  </w:style>
  <w:style w:type="paragraph" w:styleId="BodyText2">
    <w:name w:val="Body Text 2"/>
    <w:basedOn w:val="Normal"/>
    <w:link w:val="BodyText2Char"/>
    <w:semiHidden/>
    <w:unhideWhenUsed/>
    <w:rsid w:val="00B531BE"/>
    <w:pPr>
      <w:spacing w:after="120" w:line="480" w:lineRule="auto"/>
    </w:pPr>
  </w:style>
  <w:style w:type="character" w:customStyle="1" w:styleId="BodyText2Char">
    <w:name w:val="Body Text 2 Char"/>
    <w:basedOn w:val="DefaultParagraphFont"/>
    <w:link w:val="BodyText2"/>
    <w:semiHidden/>
    <w:rsid w:val="00B531BE"/>
    <w:rPr>
      <w:rFonts w:ascii="Times New Roman" w:eastAsia="Times New Roman" w:hAnsi="Times New Roman" w:cs="Times New Roman"/>
      <w:sz w:val="20"/>
      <w:szCs w:val="20"/>
      <w:lang w:val="en-GB"/>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B531BE"/>
    <w:pPr>
      <w:tabs>
        <w:tab w:val="left" w:pos="709"/>
      </w:tabs>
    </w:pPr>
    <w:rPr>
      <w:rFonts w:ascii="Tahoma" w:hAnsi="Tahoma"/>
      <w:sz w:val="24"/>
      <w:szCs w:val="24"/>
      <w:lang w:val="pl-PL" w:eastAsia="pl-PL"/>
    </w:rPr>
  </w:style>
  <w:style w:type="paragraph" w:customStyle="1" w:styleId="StyleNIPRO">
    <w:name w:val="Style_NIPRO"/>
    <w:basedOn w:val="Normal"/>
    <w:rsid w:val="009D0756"/>
    <w:pPr>
      <w:spacing w:before="120"/>
      <w:jc w:val="both"/>
    </w:pPr>
    <w:rPr>
      <w:sz w:val="24"/>
      <w:szCs w:val="24"/>
      <w:lang w:val="bg-BG"/>
    </w:rPr>
  </w:style>
  <w:style w:type="paragraph" w:styleId="Footer">
    <w:name w:val="footer"/>
    <w:basedOn w:val="Normal"/>
    <w:link w:val="FooterChar"/>
    <w:uiPriority w:val="99"/>
    <w:unhideWhenUsed/>
    <w:rsid w:val="00FE05AF"/>
    <w:pPr>
      <w:tabs>
        <w:tab w:val="center" w:pos="4536"/>
        <w:tab w:val="right" w:pos="9072"/>
      </w:tabs>
    </w:pPr>
  </w:style>
  <w:style w:type="character" w:customStyle="1" w:styleId="FooterChar">
    <w:name w:val="Footer Char"/>
    <w:basedOn w:val="DefaultParagraphFont"/>
    <w:link w:val="Footer"/>
    <w:uiPriority w:val="99"/>
    <w:rsid w:val="00FE05AF"/>
    <w:rPr>
      <w:rFonts w:ascii="Times New Roman" w:eastAsia="Times New Roman" w:hAnsi="Times New Roman" w:cs="Times New Roman"/>
      <w:sz w:val="20"/>
      <w:szCs w:val="20"/>
      <w:lang w:val="en-GB"/>
    </w:rPr>
  </w:style>
  <w:style w:type="paragraph" w:styleId="Title">
    <w:name w:val="Title"/>
    <w:basedOn w:val="Normal"/>
    <w:link w:val="TitleChar"/>
    <w:qFormat/>
    <w:rsid w:val="00120263"/>
    <w:pPr>
      <w:jc w:val="center"/>
    </w:pPr>
    <w:rPr>
      <w:sz w:val="40"/>
      <w:szCs w:val="24"/>
      <w:u w:val="single"/>
      <w:lang w:val="bg-BG"/>
    </w:rPr>
  </w:style>
  <w:style w:type="character" w:customStyle="1" w:styleId="TitleChar">
    <w:name w:val="Title Char"/>
    <w:basedOn w:val="DefaultParagraphFont"/>
    <w:link w:val="Title"/>
    <w:rsid w:val="00120263"/>
    <w:rPr>
      <w:rFonts w:ascii="Times New Roman" w:eastAsia="Times New Roman" w:hAnsi="Times New Roman" w:cs="Times New Roman"/>
      <w:sz w:val="40"/>
      <w:szCs w:val="24"/>
      <w:u w:val="single"/>
    </w:rPr>
  </w:style>
  <w:style w:type="table" w:styleId="TableGrid">
    <w:name w:val="Table Grid"/>
    <w:basedOn w:val="TableNormal"/>
    <w:uiPriority w:val="59"/>
    <w:rsid w:val="0078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F1D2C"/>
    <w:pPr>
      <w:spacing w:after="120"/>
    </w:pPr>
  </w:style>
  <w:style w:type="character" w:customStyle="1" w:styleId="BodyTextChar">
    <w:name w:val="Body Text Char"/>
    <w:basedOn w:val="DefaultParagraphFont"/>
    <w:link w:val="BodyText"/>
    <w:uiPriority w:val="99"/>
    <w:semiHidden/>
    <w:rsid w:val="009F1D2C"/>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9F1D2C"/>
    <w:rPr>
      <w:rFonts w:ascii="Times New Roman" w:eastAsia="Times New Roman" w:hAnsi="Times New Roman" w:cs="Times New Roman"/>
      <w:b/>
      <w:bCs/>
      <w:iCs/>
      <w:sz w:val="24"/>
      <w:szCs w:val="20"/>
    </w:rPr>
  </w:style>
  <w:style w:type="paragraph" w:customStyle="1" w:styleId="CcList">
    <w:name w:val="Cc List"/>
    <w:basedOn w:val="Normal"/>
    <w:rsid w:val="009F1D2C"/>
    <w:pPr>
      <w:keepLines/>
      <w:spacing w:line="220" w:lineRule="atLeast"/>
      <w:ind w:left="360" w:hanging="360"/>
      <w:jc w:val="both"/>
    </w:pPr>
    <w:rPr>
      <w:spacing w:val="-5"/>
      <w:sz w:val="24"/>
      <w:lang w:val="en-US"/>
    </w:rPr>
  </w:style>
  <w:style w:type="table" w:customStyle="1" w:styleId="TableGrid1">
    <w:name w:val="Table Grid1"/>
    <w:basedOn w:val="TableNormal"/>
    <w:next w:val="TableGrid"/>
    <w:uiPriority w:val="59"/>
    <w:rsid w:val="000278B0"/>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99555">
      <w:bodyDiv w:val="1"/>
      <w:marLeft w:val="0"/>
      <w:marRight w:val="0"/>
      <w:marTop w:val="0"/>
      <w:marBottom w:val="0"/>
      <w:divBdr>
        <w:top w:val="none" w:sz="0" w:space="0" w:color="auto"/>
        <w:left w:val="none" w:sz="0" w:space="0" w:color="auto"/>
        <w:bottom w:val="none" w:sz="0" w:space="0" w:color="auto"/>
        <w:right w:val="none" w:sz="0" w:space="0" w:color="auto"/>
      </w:divBdr>
    </w:div>
    <w:div w:id="710809876">
      <w:bodyDiv w:val="1"/>
      <w:marLeft w:val="0"/>
      <w:marRight w:val="0"/>
      <w:marTop w:val="0"/>
      <w:marBottom w:val="0"/>
      <w:divBdr>
        <w:top w:val="none" w:sz="0" w:space="0" w:color="auto"/>
        <w:left w:val="none" w:sz="0" w:space="0" w:color="auto"/>
        <w:bottom w:val="none" w:sz="0" w:space="0" w:color="auto"/>
        <w:right w:val="none" w:sz="0" w:space="0" w:color="auto"/>
      </w:divBdr>
      <w:divsChild>
        <w:div w:id="154999442">
          <w:marLeft w:val="0"/>
          <w:marRight w:val="0"/>
          <w:marTop w:val="0"/>
          <w:marBottom w:val="0"/>
          <w:divBdr>
            <w:top w:val="none" w:sz="0" w:space="0" w:color="auto"/>
            <w:left w:val="none" w:sz="0" w:space="0" w:color="auto"/>
            <w:bottom w:val="none" w:sz="0" w:space="0" w:color="auto"/>
            <w:right w:val="none" w:sz="0" w:space="0" w:color="auto"/>
          </w:divBdr>
        </w:div>
        <w:div w:id="1667056524">
          <w:marLeft w:val="0"/>
          <w:marRight w:val="0"/>
          <w:marTop w:val="0"/>
          <w:marBottom w:val="0"/>
          <w:divBdr>
            <w:top w:val="none" w:sz="0" w:space="0" w:color="auto"/>
            <w:left w:val="none" w:sz="0" w:space="0" w:color="auto"/>
            <w:bottom w:val="none" w:sz="0" w:space="0" w:color="auto"/>
            <w:right w:val="none" w:sz="0" w:space="0" w:color="auto"/>
          </w:divBdr>
        </w:div>
      </w:divsChild>
    </w:div>
    <w:div w:id="1756828192">
      <w:bodyDiv w:val="1"/>
      <w:marLeft w:val="0"/>
      <w:marRight w:val="0"/>
      <w:marTop w:val="0"/>
      <w:marBottom w:val="0"/>
      <w:divBdr>
        <w:top w:val="none" w:sz="0" w:space="0" w:color="auto"/>
        <w:left w:val="none" w:sz="0" w:space="0" w:color="auto"/>
        <w:bottom w:val="none" w:sz="0" w:space="0" w:color="auto"/>
        <w:right w:val="none" w:sz="0" w:space="0" w:color="auto"/>
      </w:divBdr>
    </w:div>
    <w:div w:id="20912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vlaikov@asarel.com" TargetMode="External"/><Relationship Id="rId4" Type="http://schemas.microsoft.com/office/2007/relationships/stylesWithEffects" Target="stylesWithEffects.xml"/><Relationship Id="rId9" Type="http://schemas.openxmlformats.org/officeDocument/2006/relationships/hyperlink" Target="mailto:pbox@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76F3-4B79-4818-BE19-E76A3523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Kosturkova</dc:creator>
  <cp:lastModifiedBy>Todor Vlaikov</cp:lastModifiedBy>
  <cp:revision>36</cp:revision>
  <cp:lastPrinted>2021-01-18T11:17:00Z</cp:lastPrinted>
  <dcterms:created xsi:type="dcterms:W3CDTF">2018-02-20T08:31:00Z</dcterms:created>
  <dcterms:modified xsi:type="dcterms:W3CDTF">2024-12-27T12:52:00Z</dcterms:modified>
</cp:coreProperties>
</file>