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9894" w14:textId="77777777" w:rsidR="00F04531" w:rsidRPr="00F04531" w:rsidRDefault="00F04531" w:rsidP="00F04531">
      <w:pPr>
        <w:tabs>
          <w:tab w:val="left" w:pos="1080"/>
        </w:tabs>
        <w:rPr>
          <w:sz w:val="16"/>
          <w:szCs w:val="24"/>
          <w:lang w:val="ru-RU"/>
        </w:rPr>
      </w:pPr>
      <w:proofErr w:type="spellStart"/>
      <w:r w:rsidRPr="00F04531">
        <w:rPr>
          <w:sz w:val="16"/>
          <w:szCs w:val="24"/>
        </w:rPr>
        <w:t>Индекс</w:t>
      </w:r>
      <w:proofErr w:type="spellEnd"/>
      <w:r w:rsidRPr="00F04531">
        <w:rPr>
          <w:sz w:val="16"/>
          <w:szCs w:val="24"/>
        </w:rPr>
        <w:t xml:space="preserve"> на </w:t>
      </w:r>
      <w:proofErr w:type="spellStart"/>
      <w:r w:rsidRPr="00F04531">
        <w:rPr>
          <w:sz w:val="16"/>
          <w:szCs w:val="24"/>
        </w:rPr>
        <w:t>документирана</w:t>
      </w:r>
      <w:proofErr w:type="spellEnd"/>
      <w:r w:rsidRPr="00F04531">
        <w:rPr>
          <w:sz w:val="16"/>
          <w:szCs w:val="24"/>
        </w:rPr>
        <w:t xml:space="preserve"> информация</w:t>
      </w:r>
    </w:p>
    <w:p w14:paraId="1CAD28AE" w14:textId="77777777" w:rsidR="00F04531" w:rsidRPr="00F04531" w:rsidRDefault="00F04531" w:rsidP="00F04531">
      <w:pPr>
        <w:tabs>
          <w:tab w:val="left" w:pos="1080"/>
        </w:tabs>
        <w:rPr>
          <w:sz w:val="16"/>
          <w:szCs w:val="24"/>
          <w:lang w:val="ru-RU"/>
        </w:rPr>
      </w:pPr>
      <w:r w:rsidRPr="00F04531">
        <w:rPr>
          <w:sz w:val="16"/>
          <w:szCs w:val="24"/>
          <w:lang w:val="bg-BG"/>
        </w:rPr>
        <w:t>РИ-</w:t>
      </w:r>
      <w:r w:rsidRPr="00F04531">
        <w:rPr>
          <w:sz w:val="16"/>
          <w:szCs w:val="24"/>
        </w:rPr>
        <w:t>ИС</w:t>
      </w:r>
      <w:r w:rsidRPr="00F04531">
        <w:rPr>
          <w:sz w:val="16"/>
          <w:szCs w:val="24"/>
          <w:lang w:val="bg-BG"/>
        </w:rPr>
        <w:t>У</w:t>
      </w:r>
      <w:r w:rsidRPr="00F04531">
        <w:rPr>
          <w:sz w:val="16"/>
          <w:szCs w:val="24"/>
        </w:rPr>
        <w:t>-0</w:t>
      </w:r>
      <w:r w:rsidRPr="00F04531">
        <w:rPr>
          <w:sz w:val="16"/>
          <w:szCs w:val="24"/>
          <w:lang w:val="bg-BG"/>
        </w:rPr>
        <w:t>7</w:t>
      </w:r>
      <w:r w:rsidRPr="00F04531">
        <w:rPr>
          <w:sz w:val="16"/>
          <w:szCs w:val="24"/>
        </w:rPr>
        <w:t>.0</w:t>
      </w:r>
      <w:r w:rsidRPr="00F04531">
        <w:rPr>
          <w:sz w:val="16"/>
          <w:szCs w:val="24"/>
          <w:lang w:val="bg-BG"/>
        </w:rPr>
        <w:t>1</w:t>
      </w:r>
      <w:r w:rsidRPr="00F04531">
        <w:rPr>
          <w:sz w:val="16"/>
          <w:szCs w:val="24"/>
        </w:rPr>
        <w:t>.0</w:t>
      </w:r>
      <w:r w:rsidRPr="00F04531">
        <w:rPr>
          <w:sz w:val="16"/>
          <w:szCs w:val="24"/>
          <w:lang w:val="bg-BG"/>
        </w:rPr>
        <w:t>1</w:t>
      </w:r>
      <w:r w:rsidRPr="00F04531">
        <w:rPr>
          <w:sz w:val="16"/>
          <w:szCs w:val="24"/>
        </w:rPr>
        <w:t>.00.00/3-</w:t>
      </w:r>
      <w:r w:rsidRPr="00F04531">
        <w:rPr>
          <w:sz w:val="16"/>
          <w:szCs w:val="24"/>
          <w:lang w:val="bg-BG"/>
        </w:rPr>
        <w:t>3</w:t>
      </w:r>
    </w:p>
    <w:p w14:paraId="39FE568E" w14:textId="77777777" w:rsidR="00F04531" w:rsidRPr="00F04531" w:rsidRDefault="00F04531" w:rsidP="00F04531">
      <w:pPr>
        <w:spacing w:after="200" w:line="276" w:lineRule="auto"/>
        <w:jc w:val="center"/>
        <w:rPr>
          <w:rFonts w:eastAsia="Calibri"/>
          <w:b/>
          <w:sz w:val="32"/>
          <w:szCs w:val="24"/>
          <w:u w:val="single"/>
          <w:lang w:val="bg-BG"/>
        </w:rPr>
      </w:pPr>
      <w:r w:rsidRPr="00F04531">
        <w:rPr>
          <w:rFonts w:eastAsia="Calibri"/>
          <w:b/>
          <w:sz w:val="32"/>
          <w:szCs w:val="24"/>
          <w:u w:val="single"/>
          <w:lang w:val="bg-BG"/>
        </w:rPr>
        <w:t>„АСАРЕЛ – МЕДЕТ“ АД – ГР. ПАНАГЮРИЩЕ</w:t>
      </w:r>
    </w:p>
    <w:p w14:paraId="6D4B5A07" w14:textId="31AF9813" w:rsidR="00F04531" w:rsidRPr="00CD7AE4" w:rsidRDefault="00F04531" w:rsidP="00F04531">
      <w:pPr>
        <w:spacing w:after="200" w:line="276" w:lineRule="auto"/>
        <w:rPr>
          <w:rFonts w:eastAsia="Calibri"/>
          <w:b/>
          <w:sz w:val="24"/>
          <w:szCs w:val="24"/>
          <w:lang w:val="bg-BG"/>
        </w:rPr>
      </w:pPr>
      <w:r w:rsidRPr="00F04531">
        <w:rPr>
          <w:rFonts w:eastAsia="Calibri"/>
          <w:b/>
          <w:sz w:val="24"/>
          <w:szCs w:val="24"/>
          <w:lang w:val="bg-BG"/>
        </w:rPr>
        <w:t>Рег. №</w:t>
      </w:r>
      <w:r w:rsidR="004947AA">
        <w:rPr>
          <w:rFonts w:eastAsia="Calibri"/>
          <w:b/>
          <w:sz w:val="24"/>
          <w:szCs w:val="24"/>
          <w:lang w:val="bg-BG"/>
        </w:rPr>
        <w:t xml:space="preserve"> </w:t>
      </w:r>
      <w:r w:rsidR="00CD7AE4" w:rsidRPr="00CD7AE4">
        <w:rPr>
          <w:rFonts w:eastAsia="Calibri"/>
          <w:b/>
          <w:sz w:val="24"/>
          <w:szCs w:val="24"/>
          <w:lang w:val="bg-BG"/>
        </w:rPr>
        <w:t>93-00-2886/11.03.2026</w:t>
      </w:r>
      <w:r w:rsidR="00CD7AE4">
        <w:rPr>
          <w:rFonts w:eastAsia="Calibri"/>
          <w:b/>
          <w:sz w:val="24"/>
          <w:szCs w:val="24"/>
          <w:lang w:val="bg-BG"/>
        </w:rPr>
        <w:t>г.</w:t>
      </w:r>
    </w:p>
    <w:p w14:paraId="7EC9B394" w14:textId="77777777" w:rsidR="00F04531" w:rsidRPr="00F04531" w:rsidRDefault="00F04531" w:rsidP="00F04531">
      <w:pPr>
        <w:ind w:left="5040" w:firstLine="720"/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УТВЪРДИЛ:</w:t>
      </w:r>
    </w:p>
    <w:p w14:paraId="1AFB2A7B" w14:textId="77777777" w:rsidR="00F04531" w:rsidRPr="00F04531" w:rsidRDefault="00F04531" w:rsidP="00F04531">
      <w:pPr>
        <w:ind w:left="5040"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ИЗП. ДИРЕКТОР</w:t>
      </w:r>
      <w:r w:rsidRPr="00F04531">
        <w:rPr>
          <w:b/>
          <w:sz w:val="24"/>
          <w:szCs w:val="24"/>
          <w:lang w:val="bg-BG"/>
        </w:rPr>
        <w:t>:</w:t>
      </w:r>
    </w:p>
    <w:p w14:paraId="309971F3" w14:textId="77777777" w:rsidR="00F04531" w:rsidRPr="00F04531" w:rsidRDefault="00F04531" w:rsidP="00F04531">
      <w:pPr>
        <w:jc w:val="right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bg-BG"/>
        </w:rPr>
        <w:t>инж. Николай Пелтеков</w:t>
      </w:r>
      <w:r w:rsidRPr="00F04531">
        <w:rPr>
          <w:b/>
          <w:sz w:val="24"/>
          <w:szCs w:val="24"/>
          <w:lang w:val="bg-BG"/>
        </w:rPr>
        <w:t>/</w:t>
      </w:r>
    </w:p>
    <w:p w14:paraId="09B532C6" w14:textId="77777777" w:rsidR="00F04531" w:rsidRPr="00F04531" w:rsidRDefault="00F04531" w:rsidP="00F04531">
      <w:pPr>
        <w:jc w:val="right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Дата:…………………..</w:t>
      </w:r>
    </w:p>
    <w:p w14:paraId="076991F3" w14:textId="77777777" w:rsidR="00F04531" w:rsidRPr="00F04531" w:rsidRDefault="00F04531" w:rsidP="00F04531">
      <w:pPr>
        <w:spacing w:before="480"/>
        <w:jc w:val="center"/>
        <w:rPr>
          <w:b/>
          <w:sz w:val="24"/>
          <w:szCs w:val="24"/>
          <w:u w:val="single"/>
          <w:lang w:val="bg-BG"/>
        </w:rPr>
      </w:pPr>
      <w:r w:rsidRPr="00F04531">
        <w:rPr>
          <w:b/>
          <w:sz w:val="32"/>
          <w:szCs w:val="24"/>
          <w:u w:val="single"/>
          <w:lang w:val="bg-BG"/>
        </w:rPr>
        <w:t>Техническо</w:t>
      </w:r>
      <w:r w:rsidRPr="00F04531">
        <w:rPr>
          <w:b/>
          <w:sz w:val="24"/>
          <w:szCs w:val="24"/>
          <w:u w:val="single"/>
          <w:lang w:val="bg-BG"/>
        </w:rPr>
        <w:t xml:space="preserve"> </w:t>
      </w:r>
      <w:r w:rsidRPr="00F04531">
        <w:rPr>
          <w:b/>
          <w:sz w:val="32"/>
          <w:szCs w:val="24"/>
          <w:u w:val="single"/>
          <w:lang w:val="bg-BG"/>
        </w:rPr>
        <w:t xml:space="preserve">задание </w:t>
      </w:r>
    </w:p>
    <w:p w14:paraId="7810DDB5" w14:textId="19FEBD9F" w:rsidR="00F04531" w:rsidRPr="00102749" w:rsidRDefault="00F04531" w:rsidP="00F04531">
      <w:pPr>
        <w:spacing w:before="480"/>
        <w:jc w:val="both"/>
        <w:rPr>
          <w:sz w:val="24"/>
          <w:szCs w:val="24"/>
          <w:lang w:val="bg-BG"/>
        </w:rPr>
      </w:pPr>
      <w:r w:rsidRPr="00F04531">
        <w:rPr>
          <w:b/>
          <w:sz w:val="24"/>
          <w:szCs w:val="24"/>
          <w:u w:val="single"/>
          <w:lang w:val="ru-RU"/>
        </w:rPr>
        <w:t>ОТНОСНО</w:t>
      </w:r>
      <w:r w:rsidRPr="00F04531">
        <w:rPr>
          <w:b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r w:rsidR="00A87524">
        <w:rPr>
          <w:sz w:val="24"/>
          <w:szCs w:val="24"/>
          <w:lang w:val="bg-BG"/>
        </w:rPr>
        <w:t xml:space="preserve">Демонтаж на стари и монтаж на нови </w:t>
      </w:r>
      <w:proofErr w:type="spellStart"/>
      <w:r w:rsidR="00A87524">
        <w:rPr>
          <w:sz w:val="24"/>
          <w:szCs w:val="24"/>
          <w:lang w:val="bg-BG"/>
        </w:rPr>
        <w:t>шнекови</w:t>
      </w:r>
      <w:proofErr w:type="spellEnd"/>
      <w:r w:rsidR="00A87524">
        <w:rPr>
          <w:sz w:val="24"/>
          <w:szCs w:val="24"/>
          <w:lang w:val="bg-BG"/>
        </w:rPr>
        <w:t xml:space="preserve"> транспортьори в КССТ </w:t>
      </w:r>
    </w:p>
    <w:p w14:paraId="3A165F11" w14:textId="77777777" w:rsidR="00F04531" w:rsidRPr="00F04531" w:rsidRDefault="00F04531" w:rsidP="00F04531">
      <w:pPr>
        <w:spacing w:before="360"/>
        <w:ind w:firstLine="720"/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1. Съществуващо положение</w:t>
      </w:r>
    </w:p>
    <w:p w14:paraId="0749E1D3" w14:textId="02D34675" w:rsidR="00F04531" w:rsidRPr="00A87524" w:rsidRDefault="00F04531" w:rsidP="000A3699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ru-RU"/>
        </w:rPr>
        <w:t>В цех „</w:t>
      </w:r>
      <w:r w:rsidR="00A87524">
        <w:rPr>
          <w:sz w:val="24"/>
          <w:szCs w:val="24"/>
          <w:lang w:val="ru-RU"/>
        </w:rPr>
        <w:t>КССТ</w:t>
      </w:r>
      <w:r w:rsidR="00A87524">
        <w:rPr>
          <w:sz w:val="24"/>
          <w:szCs w:val="24"/>
          <w:lang w:val="en-US"/>
        </w:rPr>
        <w:t xml:space="preserve">” </w:t>
      </w:r>
      <w:r w:rsidR="00A87524">
        <w:rPr>
          <w:sz w:val="24"/>
          <w:szCs w:val="24"/>
          <w:lang w:val="bg-BG"/>
        </w:rPr>
        <w:t xml:space="preserve">прахът от </w:t>
      </w:r>
      <w:proofErr w:type="spellStart"/>
      <w:r w:rsidR="00A87524">
        <w:rPr>
          <w:sz w:val="24"/>
          <w:szCs w:val="24"/>
          <w:lang w:val="bg-BG"/>
        </w:rPr>
        <w:t>ръкавните</w:t>
      </w:r>
      <w:proofErr w:type="spellEnd"/>
      <w:r w:rsidR="00A87524">
        <w:rPr>
          <w:sz w:val="24"/>
          <w:szCs w:val="24"/>
          <w:lang w:val="bg-BG"/>
        </w:rPr>
        <w:t xml:space="preserve"> филтри на </w:t>
      </w:r>
      <w:proofErr w:type="spellStart"/>
      <w:r w:rsidR="00A87524">
        <w:rPr>
          <w:sz w:val="24"/>
          <w:szCs w:val="24"/>
          <w:lang w:val="bg-BG"/>
        </w:rPr>
        <w:t>прахоуловителните</w:t>
      </w:r>
      <w:proofErr w:type="spellEnd"/>
      <w:r w:rsidR="00A87524">
        <w:rPr>
          <w:sz w:val="24"/>
          <w:szCs w:val="24"/>
          <w:lang w:val="bg-BG"/>
        </w:rPr>
        <w:t xml:space="preserve"> инсталации се транспортира до мястото му за изхвърляне – ГТЛ ПВП-1, посредством </w:t>
      </w:r>
      <w:proofErr w:type="spellStart"/>
      <w:r w:rsidR="00A87524">
        <w:rPr>
          <w:sz w:val="24"/>
          <w:szCs w:val="24"/>
          <w:lang w:val="bg-BG"/>
        </w:rPr>
        <w:t>коритообразни</w:t>
      </w:r>
      <w:proofErr w:type="spellEnd"/>
      <w:r w:rsidR="00A87524">
        <w:rPr>
          <w:sz w:val="24"/>
          <w:szCs w:val="24"/>
          <w:lang w:val="bg-BG"/>
        </w:rPr>
        <w:t xml:space="preserve"> </w:t>
      </w:r>
      <w:r w:rsidR="00042B85">
        <w:rPr>
          <w:sz w:val="24"/>
          <w:szCs w:val="24"/>
          <w:lang w:val="bg-BG"/>
        </w:rPr>
        <w:t>„</w:t>
      </w:r>
      <w:r w:rsidR="00A87524">
        <w:rPr>
          <w:sz w:val="24"/>
          <w:szCs w:val="24"/>
          <w:lang w:val="en-US"/>
        </w:rPr>
        <w:t>U</w:t>
      </w:r>
      <w:r w:rsidR="00042B85">
        <w:rPr>
          <w:sz w:val="24"/>
          <w:szCs w:val="24"/>
          <w:lang w:val="bg-BG"/>
        </w:rPr>
        <w:t>“ образни</w:t>
      </w:r>
      <w:r w:rsidR="00A87524">
        <w:rPr>
          <w:sz w:val="24"/>
          <w:szCs w:val="24"/>
          <w:lang w:val="bg-BG"/>
        </w:rPr>
        <w:t xml:space="preserve"> </w:t>
      </w:r>
      <w:proofErr w:type="spellStart"/>
      <w:r w:rsidR="00A87524">
        <w:rPr>
          <w:sz w:val="24"/>
          <w:szCs w:val="24"/>
          <w:lang w:val="bg-BG"/>
        </w:rPr>
        <w:t>шнекови</w:t>
      </w:r>
      <w:proofErr w:type="spellEnd"/>
      <w:r w:rsidR="00A87524">
        <w:rPr>
          <w:sz w:val="24"/>
          <w:szCs w:val="24"/>
          <w:lang w:val="bg-BG"/>
        </w:rPr>
        <w:t xml:space="preserve"> транспортьори. Действащите хоризонтални </w:t>
      </w:r>
      <w:proofErr w:type="spellStart"/>
      <w:r w:rsidR="00A87524">
        <w:rPr>
          <w:sz w:val="24"/>
          <w:szCs w:val="24"/>
          <w:lang w:val="bg-BG"/>
        </w:rPr>
        <w:t>шнекови</w:t>
      </w:r>
      <w:proofErr w:type="spellEnd"/>
      <w:r w:rsidR="00A87524">
        <w:rPr>
          <w:sz w:val="24"/>
          <w:szCs w:val="24"/>
          <w:lang w:val="bg-BG"/>
        </w:rPr>
        <w:t xml:space="preserve"> транспортьори </w:t>
      </w:r>
      <w:r w:rsidR="000A3699">
        <w:rPr>
          <w:sz w:val="24"/>
          <w:szCs w:val="24"/>
          <w:lang w:val="bg-BG"/>
        </w:rPr>
        <w:t xml:space="preserve">са </w:t>
      </w:r>
      <w:proofErr w:type="spellStart"/>
      <w:r w:rsidR="000A3699">
        <w:rPr>
          <w:sz w:val="24"/>
          <w:szCs w:val="24"/>
          <w:lang w:val="bg-BG"/>
        </w:rPr>
        <w:t>анкерирани</w:t>
      </w:r>
      <w:proofErr w:type="spellEnd"/>
      <w:r w:rsidR="000A3699">
        <w:rPr>
          <w:sz w:val="24"/>
          <w:szCs w:val="24"/>
          <w:lang w:val="bg-BG"/>
        </w:rPr>
        <w:t xml:space="preserve"> към стоманобетон</w:t>
      </w:r>
      <w:r w:rsidR="00E93E47">
        <w:rPr>
          <w:sz w:val="24"/>
          <w:szCs w:val="24"/>
          <w:lang w:val="bg-BG"/>
        </w:rPr>
        <w:t>н</w:t>
      </w:r>
      <w:r w:rsidR="000A3699">
        <w:rPr>
          <w:sz w:val="24"/>
          <w:szCs w:val="24"/>
          <w:lang w:val="bg-BG"/>
        </w:rPr>
        <w:t>а</w:t>
      </w:r>
      <w:r w:rsidR="00042B85">
        <w:rPr>
          <w:sz w:val="24"/>
          <w:szCs w:val="24"/>
          <w:lang w:val="bg-BG"/>
        </w:rPr>
        <w:t>та</w:t>
      </w:r>
      <w:r w:rsidR="000A3699">
        <w:rPr>
          <w:sz w:val="24"/>
          <w:szCs w:val="24"/>
          <w:lang w:val="bg-BG"/>
        </w:rPr>
        <w:t xml:space="preserve"> плоча над ГТЛ ПВП-1. </w:t>
      </w:r>
      <w:r w:rsidR="004D259E">
        <w:rPr>
          <w:sz w:val="24"/>
          <w:szCs w:val="24"/>
          <w:lang w:val="bg-BG"/>
        </w:rPr>
        <w:t xml:space="preserve">Необходимо е съществуващите 6 броя </w:t>
      </w:r>
      <w:proofErr w:type="spellStart"/>
      <w:r w:rsidR="00B50E0D">
        <w:rPr>
          <w:sz w:val="24"/>
          <w:szCs w:val="24"/>
          <w:lang w:val="bg-BG"/>
        </w:rPr>
        <w:t>траспортьори</w:t>
      </w:r>
      <w:proofErr w:type="spellEnd"/>
      <w:r w:rsidR="00B50E0D">
        <w:rPr>
          <w:sz w:val="24"/>
          <w:szCs w:val="24"/>
          <w:lang w:val="bg-BG"/>
        </w:rPr>
        <w:t xml:space="preserve"> състоящи се от </w:t>
      </w:r>
      <w:proofErr w:type="spellStart"/>
      <w:r w:rsidR="004D259E">
        <w:rPr>
          <w:sz w:val="24"/>
          <w:szCs w:val="24"/>
          <w:lang w:val="bg-BG"/>
        </w:rPr>
        <w:t>шнекови</w:t>
      </w:r>
      <w:proofErr w:type="spellEnd"/>
      <w:r w:rsidR="004D259E">
        <w:rPr>
          <w:sz w:val="24"/>
          <w:szCs w:val="24"/>
          <w:lang w:val="bg-BG"/>
        </w:rPr>
        <w:t xml:space="preserve"> корита, с</w:t>
      </w:r>
      <w:r w:rsidR="00B50E0D">
        <w:rPr>
          <w:sz w:val="24"/>
          <w:szCs w:val="24"/>
          <w:lang w:val="bg-BG"/>
        </w:rPr>
        <w:t>ъс</w:t>
      </w:r>
      <w:r w:rsidR="004D259E">
        <w:rPr>
          <w:sz w:val="24"/>
          <w:szCs w:val="24"/>
          <w:lang w:val="bg-BG"/>
        </w:rPr>
        <w:t xml:space="preserve"> </w:t>
      </w:r>
      <w:proofErr w:type="spellStart"/>
      <w:r w:rsidR="004D259E">
        <w:rPr>
          <w:sz w:val="24"/>
          <w:szCs w:val="24"/>
          <w:lang w:val="bg-BG"/>
        </w:rPr>
        <w:t>шнек</w:t>
      </w:r>
      <w:proofErr w:type="spellEnd"/>
      <w:r w:rsidR="004D259E">
        <w:rPr>
          <w:sz w:val="24"/>
          <w:szCs w:val="24"/>
          <w:lang w:val="bg-BG"/>
        </w:rPr>
        <w:t xml:space="preserve"> Ø 200</w:t>
      </w:r>
      <w:r w:rsidR="00B50E0D">
        <w:rPr>
          <w:sz w:val="24"/>
          <w:szCs w:val="24"/>
          <w:lang w:val="bg-BG"/>
        </w:rPr>
        <w:t>мм</w:t>
      </w:r>
      <w:r w:rsidR="004D259E">
        <w:rPr>
          <w:sz w:val="24"/>
          <w:szCs w:val="24"/>
          <w:lang w:val="bg-BG"/>
        </w:rPr>
        <w:t xml:space="preserve">, да бъдат демонтирани и подменени с новодоставени </w:t>
      </w:r>
      <w:proofErr w:type="spellStart"/>
      <w:r w:rsidR="004D259E">
        <w:rPr>
          <w:sz w:val="24"/>
          <w:szCs w:val="24"/>
          <w:lang w:val="bg-BG"/>
        </w:rPr>
        <w:t>шнекови</w:t>
      </w:r>
      <w:proofErr w:type="spellEnd"/>
      <w:r w:rsidR="004D259E">
        <w:rPr>
          <w:sz w:val="24"/>
          <w:szCs w:val="24"/>
          <w:lang w:val="bg-BG"/>
        </w:rPr>
        <w:t xml:space="preserve"> транспортьори, като за целта ще бъде необходим</w:t>
      </w:r>
      <w:r w:rsidR="00F33355">
        <w:rPr>
          <w:sz w:val="24"/>
          <w:szCs w:val="24"/>
          <w:lang w:val="en-US"/>
        </w:rPr>
        <w:t>o</w:t>
      </w:r>
      <w:r w:rsidR="004D259E">
        <w:rPr>
          <w:sz w:val="24"/>
          <w:szCs w:val="24"/>
          <w:lang w:val="bg-BG"/>
        </w:rPr>
        <w:t xml:space="preserve"> направата на</w:t>
      </w:r>
      <w:r w:rsidR="00042B85">
        <w:rPr>
          <w:sz w:val="24"/>
          <w:szCs w:val="24"/>
          <w:lang w:val="bg-BG"/>
        </w:rPr>
        <w:t xml:space="preserve"> работно</w:t>
      </w:r>
      <w:r w:rsidR="004D259E">
        <w:rPr>
          <w:sz w:val="24"/>
          <w:szCs w:val="24"/>
          <w:lang w:val="bg-BG"/>
        </w:rPr>
        <w:t xml:space="preserve"> скеле, поради височината на която са разположени, трудно достъпното местонахождение и липсата на подемни съоръжения в обхвата на транспортьорите. Ново монтираните </w:t>
      </w:r>
      <w:proofErr w:type="spellStart"/>
      <w:r w:rsidR="004D259E">
        <w:rPr>
          <w:sz w:val="24"/>
          <w:szCs w:val="24"/>
          <w:lang w:val="bg-BG"/>
        </w:rPr>
        <w:t>шнекови</w:t>
      </w:r>
      <w:proofErr w:type="spellEnd"/>
      <w:r w:rsidR="004D259E">
        <w:rPr>
          <w:sz w:val="24"/>
          <w:szCs w:val="24"/>
          <w:lang w:val="bg-BG"/>
        </w:rPr>
        <w:t xml:space="preserve"> транспортьори трябва да бъдат надеждно укрепени и </w:t>
      </w:r>
      <w:proofErr w:type="spellStart"/>
      <w:r w:rsidR="004D259E">
        <w:rPr>
          <w:sz w:val="24"/>
          <w:szCs w:val="24"/>
          <w:lang w:val="bg-BG"/>
        </w:rPr>
        <w:t>анкерирани</w:t>
      </w:r>
      <w:proofErr w:type="spellEnd"/>
      <w:r w:rsidR="004D259E">
        <w:rPr>
          <w:sz w:val="24"/>
          <w:szCs w:val="24"/>
          <w:lang w:val="bg-BG"/>
        </w:rPr>
        <w:t xml:space="preserve"> към наличните </w:t>
      </w:r>
      <w:r w:rsidR="00F33355">
        <w:rPr>
          <w:sz w:val="24"/>
          <w:szCs w:val="24"/>
          <w:lang w:val="bg-BG"/>
        </w:rPr>
        <w:t xml:space="preserve">стоманобетонови </w:t>
      </w:r>
      <w:r w:rsidR="004D259E">
        <w:rPr>
          <w:sz w:val="24"/>
          <w:szCs w:val="24"/>
          <w:lang w:val="bg-BG"/>
        </w:rPr>
        <w:t>конструкции.</w:t>
      </w:r>
    </w:p>
    <w:p w14:paraId="3378BF83" w14:textId="77777777" w:rsidR="00F04531" w:rsidRPr="00F04531" w:rsidRDefault="00F04531" w:rsidP="00F04531">
      <w:pPr>
        <w:spacing w:before="240"/>
        <w:ind w:firstLine="72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2. Условия за същността/цел/, съдържанието/предмет/.</w:t>
      </w:r>
    </w:p>
    <w:p w14:paraId="3A57D537" w14:textId="6151BCC2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 xml:space="preserve">2.1. </w:t>
      </w:r>
      <w:proofErr w:type="spellStart"/>
      <w:r w:rsidRPr="00F04531">
        <w:rPr>
          <w:b/>
          <w:sz w:val="24"/>
          <w:szCs w:val="24"/>
        </w:rPr>
        <w:t>Същност</w:t>
      </w:r>
      <w:proofErr w:type="spellEnd"/>
      <w:r w:rsidRPr="00F04531">
        <w:rPr>
          <w:b/>
          <w:sz w:val="24"/>
          <w:szCs w:val="24"/>
        </w:rPr>
        <w:t xml:space="preserve"> /</w:t>
      </w:r>
      <w:proofErr w:type="spellStart"/>
      <w:r w:rsidRPr="00F04531">
        <w:rPr>
          <w:b/>
          <w:sz w:val="24"/>
          <w:szCs w:val="24"/>
        </w:rPr>
        <w:t>цел</w:t>
      </w:r>
      <w:proofErr w:type="spellEnd"/>
      <w:r w:rsidRPr="00F04531">
        <w:rPr>
          <w:b/>
          <w:sz w:val="24"/>
          <w:szCs w:val="24"/>
        </w:rPr>
        <w:t xml:space="preserve">/ на </w:t>
      </w:r>
      <w:proofErr w:type="gramStart"/>
      <w:r w:rsidRPr="00F04531">
        <w:rPr>
          <w:b/>
          <w:sz w:val="24"/>
          <w:szCs w:val="24"/>
        </w:rPr>
        <w:t>услугата</w:t>
      </w:r>
      <w:r w:rsidR="00A35307">
        <w:rPr>
          <w:b/>
          <w:sz w:val="24"/>
          <w:szCs w:val="24"/>
          <w:lang w:val="bg-BG"/>
        </w:rPr>
        <w:t xml:space="preserve"> </w:t>
      </w:r>
      <w:r w:rsidRPr="00F04531">
        <w:rPr>
          <w:b/>
          <w:sz w:val="24"/>
          <w:szCs w:val="24"/>
          <w:lang w:val="bg-BG"/>
        </w:rPr>
        <w:t>:</w:t>
      </w:r>
      <w:proofErr w:type="gramEnd"/>
    </w:p>
    <w:p w14:paraId="569B638A" w14:textId="10496124" w:rsidR="00F04531" w:rsidRPr="00D237F8" w:rsidRDefault="00F04531" w:rsidP="00D237F8">
      <w:pPr>
        <w:pStyle w:val="BodyText"/>
        <w:ind w:firstLine="720"/>
        <w:jc w:val="both"/>
        <w:rPr>
          <w:sz w:val="24"/>
          <w:szCs w:val="24"/>
          <w:lang w:val="bg-BG"/>
        </w:rPr>
      </w:pPr>
      <w:r w:rsidRPr="004D259E">
        <w:rPr>
          <w:sz w:val="24"/>
          <w:szCs w:val="24"/>
          <w:lang w:val="ru-RU"/>
        </w:rPr>
        <w:t xml:space="preserve">Целта на ТЗ е избор на </w:t>
      </w:r>
      <w:r w:rsidR="00F33355">
        <w:rPr>
          <w:sz w:val="24"/>
          <w:szCs w:val="24"/>
          <w:lang w:val="ru-RU"/>
        </w:rPr>
        <w:t>И</w:t>
      </w:r>
      <w:r w:rsidRPr="004D259E">
        <w:rPr>
          <w:sz w:val="24"/>
          <w:szCs w:val="24"/>
          <w:lang w:val="ru-RU"/>
        </w:rPr>
        <w:t xml:space="preserve">зпълнител </w:t>
      </w:r>
      <w:r w:rsidR="00D237F8" w:rsidRPr="004D259E">
        <w:rPr>
          <w:sz w:val="24"/>
          <w:szCs w:val="24"/>
          <w:lang w:val="bg-BG"/>
        </w:rPr>
        <w:t>за</w:t>
      </w:r>
      <w:r w:rsidR="004D259E" w:rsidRPr="004D259E">
        <w:rPr>
          <w:sz w:val="24"/>
          <w:szCs w:val="24"/>
          <w:lang w:val="bg-BG"/>
        </w:rPr>
        <w:t xml:space="preserve"> демонтаж на</w:t>
      </w:r>
      <w:r w:rsidR="00D237F8" w:rsidRPr="004D259E">
        <w:rPr>
          <w:sz w:val="24"/>
          <w:szCs w:val="24"/>
          <w:lang w:val="bg-BG"/>
        </w:rPr>
        <w:t xml:space="preserve"> </w:t>
      </w:r>
      <w:r w:rsidR="004D259E" w:rsidRPr="004D259E">
        <w:rPr>
          <w:sz w:val="24"/>
          <w:szCs w:val="24"/>
          <w:lang w:val="bg-BG"/>
        </w:rPr>
        <w:t xml:space="preserve">съществуващите 6 броя </w:t>
      </w:r>
      <w:proofErr w:type="spellStart"/>
      <w:r w:rsidR="004D259E" w:rsidRPr="004D259E">
        <w:rPr>
          <w:sz w:val="24"/>
          <w:szCs w:val="24"/>
          <w:lang w:val="bg-BG"/>
        </w:rPr>
        <w:t>шнекови</w:t>
      </w:r>
      <w:proofErr w:type="spellEnd"/>
      <w:r w:rsidR="004D259E" w:rsidRPr="004D259E">
        <w:rPr>
          <w:sz w:val="24"/>
          <w:szCs w:val="24"/>
          <w:lang w:val="bg-BG"/>
        </w:rPr>
        <w:t xml:space="preserve"> корита с</w:t>
      </w:r>
      <w:r w:rsidR="00042B85">
        <w:rPr>
          <w:sz w:val="24"/>
          <w:szCs w:val="24"/>
          <w:lang w:val="bg-BG"/>
        </w:rPr>
        <w:t>ъс</w:t>
      </w:r>
      <w:r w:rsidR="004D259E" w:rsidRPr="004D259E">
        <w:rPr>
          <w:sz w:val="24"/>
          <w:szCs w:val="24"/>
          <w:lang w:val="bg-BG"/>
        </w:rPr>
        <w:t xml:space="preserve"> </w:t>
      </w:r>
      <w:proofErr w:type="spellStart"/>
      <w:r w:rsidR="004D259E" w:rsidRPr="004D259E">
        <w:rPr>
          <w:sz w:val="24"/>
          <w:szCs w:val="24"/>
          <w:lang w:val="bg-BG"/>
        </w:rPr>
        <w:t>шнек</w:t>
      </w:r>
      <w:proofErr w:type="spellEnd"/>
      <w:r w:rsidR="004D259E" w:rsidRPr="004D259E">
        <w:rPr>
          <w:sz w:val="24"/>
          <w:szCs w:val="24"/>
          <w:lang w:val="bg-BG"/>
        </w:rPr>
        <w:t xml:space="preserve"> Ø 200</w:t>
      </w:r>
      <w:r w:rsidR="0012384F">
        <w:rPr>
          <w:sz w:val="24"/>
          <w:szCs w:val="24"/>
          <w:lang w:val="bg-BG"/>
        </w:rPr>
        <w:t xml:space="preserve"> </w:t>
      </w:r>
      <w:r w:rsidR="00042B85">
        <w:rPr>
          <w:sz w:val="24"/>
          <w:szCs w:val="24"/>
          <w:lang w:val="bg-BG"/>
        </w:rPr>
        <w:t>мм</w:t>
      </w:r>
      <w:r w:rsidR="004D259E" w:rsidRPr="004D259E">
        <w:rPr>
          <w:sz w:val="24"/>
          <w:szCs w:val="24"/>
          <w:lang w:val="bg-BG"/>
        </w:rPr>
        <w:t xml:space="preserve"> и монтаж на новодоставени </w:t>
      </w:r>
      <w:proofErr w:type="spellStart"/>
      <w:r w:rsidR="004D259E" w:rsidRPr="004D259E">
        <w:rPr>
          <w:sz w:val="24"/>
          <w:szCs w:val="24"/>
          <w:lang w:val="bg-BG"/>
        </w:rPr>
        <w:t>шнекови</w:t>
      </w:r>
      <w:proofErr w:type="spellEnd"/>
      <w:r w:rsidR="004D259E" w:rsidRPr="004D259E">
        <w:rPr>
          <w:sz w:val="24"/>
          <w:szCs w:val="24"/>
          <w:lang w:val="bg-BG"/>
        </w:rPr>
        <w:t xml:space="preserve"> транспортьори с дължини 13</w:t>
      </w:r>
      <w:r w:rsidR="00042B85">
        <w:rPr>
          <w:sz w:val="24"/>
          <w:szCs w:val="24"/>
          <w:lang w:val="bg-BG"/>
        </w:rPr>
        <w:t> </w:t>
      </w:r>
      <w:r w:rsidR="004D259E" w:rsidRPr="004D259E">
        <w:rPr>
          <w:sz w:val="24"/>
          <w:szCs w:val="24"/>
          <w:lang w:val="bg-BG"/>
        </w:rPr>
        <w:t>000</w:t>
      </w:r>
      <w:r w:rsidR="00042B85">
        <w:rPr>
          <w:sz w:val="24"/>
          <w:szCs w:val="24"/>
          <w:lang w:val="bg-BG"/>
        </w:rPr>
        <w:t xml:space="preserve"> </w:t>
      </w:r>
      <w:r w:rsidR="004D259E" w:rsidRPr="004D259E">
        <w:rPr>
          <w:sz w:val="24"/>
          <w:szCs w:val="24"/>
          <w:lang w:val="bg-BG"/>
        </w:rPr>
        <w:t>мм и 10</w:t>
      </w:r>
      <w:r w:rsidR="004D259E">
        <w:rPr>
          <w:sz w:val="24"/>
          <w:szCs w:val="24"/>
          <w:lang w:val="bg-BG"/>
        </w:rPr>
        <w:t> </w:t>
      </w:r>
      <w:r w:rsidR="004D259E" w:rsidRPr="004D259E">
        <w:rPr>
          <w:sz w:val="24"/>
          <w:szCs w:val="24"/>
          <w:lang w:val="bg-BG"/>
        </w:rPr>
        <w:t>300</w:t>
      </w:r>
      <w:r w:rsidR="004D259E">
        <w:rPr>
          <w:sz w:val="24"/>
          <w:szCs w:val="24"/>
          <w:lang w:val="bg-BG"/>
        </w:rPr>
        <w:t xml:space="preserve"> </w:t>
      </w:r>
      <w:r w:rsidR="004D259E" w:rsidRPr="004D259E">
        <w:rPr>
          <w:sz w:val="24"/>
          <w:szCs w:val="24"/>
          <w:lang w:val="bg-BG"/>
        </w:rPr>
        <w:t>мм</w:t>
      </w:r>
      <w:r w:rsidR="004D259E">
        <w:rPr>
          <w:sz w:val="24"/>
          <w:szCs w:val="24"/>
          <w:lang w:val="bg-BG"/>
        </w:rPr>
        <w:t xml:space="preserve">, за транспорт на праха от </w:t>
      </w:r>
      <w:proofErr w:type="spellStart"/>
      <w:r w:rsidR="004D259E">
        <w:rPr>
          <w:sz w:val="24"/>
          <w:szCs w:val="24"/>
          <w:lang w:val="bg-BG"/>
        </w:rPr>
        <w:t>ръкавните</w:t>
      </w:r>
      <w:proofErr w:type="spellEnd"/>
      <w:r w:rsidR="004D259E">
        <w:rPr>
          <w:sz w:val="24"/>
          <w:szCs w:val="24"/>
          <w:lang w:val="bg-BG"/>
        </w:rPr>
        <w:t xml:space="preserve"> филтри на </w:t>
      </w:r>
      <w:proofErr w:type="spellStart"/>
      <w:r w:rsidR="004D259E">
        <w:rPr>
          <w:sz w:val="24"/>
          <w:szCs w:val="24"/>
          <w:lang w:val="bg-BG"/>
        </w:rPr>
        <w:t>прахоуловителните</w:t>
      </w:r>
      <w:proofErr w:type="spellEnd"/>
      <w:r w:rsidR="004D259E">
        <w:rPr>
          <w:sz w:val="24"/>
          <w:szCs w:val="24"/>
          <w:lang w:val="bg-BG"/>
        </w:rPr>
        <w:t xml:space="preserve"> инсталации</w:t>
      </w:r>
      <w:r w:rsidR="00702CB2">
        <w:rPr>
          <w:sz w:val="24"/>
          <w:szCs w:val="24"/>
          <w:lang w:val="bg-BG"/>
        </w:rPr>
        <w:t xml:space="preserve"> към</w:t>
      </w:r>
      <w:r w:rsidR="00702CB2" w:rsidRPr="00702CB2">
        <w:rPr>
          <w:sz w:val="24"/>
          <w:szCs w:val="24"/>
          <w:lang w:val="bg-BG"/>
        </w:rPr>
        <w:t xml:space="preserve"> </w:t>
      </w:r>
      <w:r w:rsidR="00702CB2">
        <w:rPr>
          <w:sz w:val="24"/>
          <w:szCs w:val="24"/>
          <w:lang w:val="bg-BG"/>
        </w:rPr>
        <w:t>ГТЛ ПВП-1</w:t>
      </w:r>
      <w:r w:rsidR="00D237F8" w:rsidRPr="004D259E">
        <w:rPr>
          <w:sz w:val="24"/>
          <w:szCs w:val="24"/>
          <w:lang w:val="bg-BG"/>
        </w:rPr>
        <w:t>.</w:t>
      </w:r>
    </w:p>
    <w:p w14:paraId="224686B1" w14:textId="3A1561B2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2.2. Съдържание /предмет/ на услугата</w:t>
      </w:r>
      <w:r w:rsidR="00A35307">
        <w:rPr>
          <w:b/>
          <w:sz w:val="24"/>
          <w:szCs w:val="24"/>
          <w:lang w:val="bg-BG"/>
        </w:rPr>
        <w:t xml:space="preserve"> </w:t>
      </w:r>
      <w:r w:rsidRPr="00F04531">
        <w:rPr>
          <w:b/>
          <w:sz w:val="24"/>
          <w:szCs w:val="24"/>
          <w:lang w:val="bg-BG"/>
        </w:rPr>
        <w:t>:</w:t>
      </w:r>
    </w:p>
    <w:p w14:paraId="7FFC63CC" w14:textId="32C3FBA0" w:rsidR="00E333F6" w:rsidRPr="007C61F9" w:rsidRDefault="007C61F9" w:rsidP="00F04531">
      <w:pPr>
        <w:pStyle w:val="BodyText"/>
        <w:ind w:firstLine="720"/>
        <w:jc w:val="both"/>
        <w:rPr>
          <w:iCs/>
          <w:sz w:val="24"/>
          <w:szCs w:val="24"/>
          <w:lang w:val="ru-RU"/>
        </w:rPr>
      </w:pPr>
      <w:r w:rsidRPr="007C61F9">
        <w:rPr>
          <w:iCs/>
          <w:sz w:val="24"/>
          <w:szCs w:val="24"/>
          <w:lang w:val="ru-RU"/>
        </w:rPr>
        <w:t xml:space="preserve">За реализация на задачата се предвижда последователност от дейности за  демонтаж на съществуващо оборудване </w:t>
      </w:r>
      <w:r>
        <w:rPr>
          <w:iCs/>
          <w:sz w:val="24"/>
          <w:szCs w:val="24"/>
          <w:lang w:val="ru-RU"/>
        </w:rPr>
        <w:t xml:space="preserve">- </w:t>
      </w:r>
      <w:proofErr w:type="spellStart"/>
      <w:r w:rsidRPr="004D259E">
        <w:rPr>
          <w:sz w:val="24"/>
          <w:szCs w:val="24"/>
          <w:lang w:val="bg-BG"/>
        </w:rPr>
        <w:t>шнекови</w:t>
      </w:r>
      <w:proofErr w:type="spellEnd"/>
      <w:r w:rsidRPr="004D259E">
        <w:rPr>
          <w:sz w:val="24"/>
          <w:szCs w:val="24"/>
          <w:lang w:val="bg-BG"/>
        </w:rPr>
        <w:t xml:space="preserve"> корита с </w:t>
      </w:r>
      <w:proofErr w:type="spellStart"/>
      <w:r w:rsidRPr="004D259E">
        <w:rPr>
          <w:sz w:val="24"/>
          <w:szCs w:val="24"/>
          <w:lang w:val="bg-BG"/>
        </w:rPr>
        <w:t>шнек</w:t>
      </w:r>
      <w:proofErr w:type="spellEnd"/>
      <w:r w:rsidRPr="004D259E">
        <w:rPr>
          <w:sz w:val="24"/>
          <w:szCs w:val="24"/>
          <w:lang w:val="bg-BG"/>
        </w:rPr>
        <w:t xml:space="preserve"> Ø 200</w:t>
      </w:r>
      <w:r>
        <w:rPr>
          <w:sz w:val="24"/>
          <w:szCs w:val="24"/>
          <w:lang w:val="bg-BG"/>
        </w:rPr>
        <w:t xml:space="preserve"> </w:t>
      </w:r>
      <w:r w:rsidRPr="007C61F9">
        <w:rPr>
          <w:iCs/>
          <w:sz w:val="24"/>
          <w:szCs w:val="24"/>
          <w:lang w:val="ru-RU"/>
        </w:rPr>
        <w:t>и</w:t>
      </w:r>
      <w:r>
        <w:rPr>
          <w:iCs/>
          <w:sz w:val="24"/>
          <w:szCs w:val="24"/>
          <w:lang w:val="ru-RU"/>
        </w:rPr>
        <w:t xml:space="preserve"> </w:t>
      </w:r>
      <w:r w:rsidR="00F33355">
        <w:rPr>
          <w:iCs/>
          <w:sz w:val="24"/>
          <w:szCs w:val="24"/>
          <w:lang w:val="ru-RU"/>
        </w:rPr>
        <w:t>носещите им</w:t>
      </w:r>
      <w:r w:rsidRPr="007C61F9">
        <w:rPr>
          <w:iCs/>
          <w:sz w:val="24"/>
          <w:szCs w:val="24"/>
          <w:lang w:val="ru-RU"/>
        </w:rPr>
        <w:t xml:space="preserve"> конструкции</w:t>
      </w:r>
      <w:r w:rsidR="00F33355">
        <w:rPr>
          <w:iCs/>
          <w:sz w:val="24"/>
          <w:szCs w:val="24"/>
          <w:lang w:val="ru-RU"/>
        </w:rPr>
        <w:t>, както</w:t>
      </w:r>
      <w:r w:rsidRPr="007C61F9">
        <w:rPr>
          <w:iCs/>
          <w:sz w:val="24"/>
          <w:szCs w:val="24"/>
          <w:lang w:val="ru-RU"/>
        </w:rPr>
        <w:t xml:space="preserve"> и монтаж на ново оборудване</w:t>
      </w:r>
      <w:r w:rsidR="00F33355">
        <w:rPr>
          <w:iCs/>
          <w:sz w:val="24"/>
          <w:szCs w:val="24"/>
          <w:lang w:val="ru-RU"/>
        </w:rPr>
        <w:t xml:space="preserve"> - </w:t>
      </w:r>
      <w:proofErr w:type="spellStart"/>
      <w:r w:rsidR="00F33355" w:rsidRPr="004D259E">
        <w:rPr>
          <w:sz w:val="24"/>
          <w:szCs w:val="24"/>
          <w:lang w:val="bg-BG"/>
        </w:rPr>
        <w:t>шнекови</w:t>
      </w:r>
      <w:proofErr w:type="spellEnd"/>
      <w:r w:rsidR="00F33355" w:rsidRPr="004D259E">
        <w:rPr>
          <w:sz w:val="24"/>
          <w:szCs w:val="24"/>
          <w:lang w:val="bg-BG"/>
        </w:rPr>
        <w:t xml:space="preserve"> транспортьори</w:t>
      </w:r>
      <w:r w:rsidRPr="007C61F9">
        <w:rPr>
          <w:iCs/>
          <w:sz w:val="24"/>
          <w:szCs w:val="24"/>
          <w:lang w:val="ru-RU"/>
        </w:rPr>
        <w:t xml:space="preserve"> и стоманени конструкции</w:t>
      </w:r>
      <w:r w:rsidR="00F33355">
        <w:rPr>
          <w:iCs/>
          <w:sz w:val="24"/>
          <w:szCs w:val="24"/>
          <w:lang w:val="ru-RU"/>
        </w:rPr>
        <w:t>, необходими</w:t>
      </w:r>
      <w:r w:rsidRPr="007C61F9">
        <w:rPr>
          <w:iCs/>
          <w:sz w:val="24"/>
          <w:szCs w:val="24"/>
          <w:lang w:val="ru-RU"/>
        </w:rPr>
        <w:t xml:space="preserve"> за укре</w:t>
      </w:r>
      <w:r w:rsidR="00F33355">
        <w:rPr>
          <w:iCs/>
          <w:sz w:val="24"/>
          <w:szCs w:val="24"/>
          <w:lang w:val="ru-RU"/>
        </w:rPr>
        <w:t>пя</w:t>
      </w:r>
      <w:r w:rsidRPr="007C61F9">
        <w:rPr>
          <w:iCs/>
          <w:sz w:val="24"/>
          <w:szCs w:val="24"/>
          <w:lang w:val="ru-RU"/>
        </w:rPr>
        <w:t xml:space="preserve">нето </w:t>
      </w:r>
      <w:r w:rsidR="00F33355">
        <w:rPr>
          <w:iCs/>
          <w:sz w:val="24"/>
          <w:szCs w:val="24"/>
          <w:lang w:val="ru-RU"/>
        </w:rPr>
        <w:t>им</w:t>
      </w:r>
      <w:r w:rsidRPr="007C61F9">
        <w:rPr>
          <w:iCs/>
          <w:sz w:val="24"/>
          <w:szCs w:val="24"/>
          <w:lang w:val="ru-RU"/>
        </w:rPr>
        <w:t>.</w:t>
      </w:r>
    </w:p>
    <w:p w14:paraId="108D772F" w14:textId="77777777" w:rsidR="00F04531" w:rsidRPr="00F04531" w:rsidRDefault="00F04531" w:rsidP="00F04531">
      <w:pPr>
        <w:spacing w:before="240"/>
        <w:ind w:firstLine="720"/>
        <w:jc w:val="both"/>
        <w:rPr>
          <w:rFonts w:eastAsia="HG Mincho Light J"/>
          <w:b/>
          <w:sz w:val="24"/>
          <w:szCs w:val="24"/>
          <w:lang w:val="ru-RU"/>
        </w:rPr>
      </w:pPr>
      <w:r w:rsidRPr="00F04531">
        <w:rPr>
          <w:b/>
          <w:sz w:val="24"/>
          <w:szCs w:val="24"/>
          <w:lang w:val="ru-RU"/>
        </w:rPr>
        <w:t>3.</w:t>
      </w:r>
      <w:r w:rsidRPr="00F04531">
        <w:rPr>
          <w:b/>
          <w:sz w:val="24"/>
          <w:szCs w:val="24"/>
          <w:lang w:val="bg-BG"/>
        </w:rPr>
        <w:t xml:space="preserve"> Обем на услугата. Основни технико-технологични параметри</w:t>
      </w:r>
      <w:r w:rsidRPr="00F04531">
        <w:rPr>
          <w:rFonts w:eastAsia="HG Mincho Light J"/>
          <w:b/>
          <w:sz w:val="24"/>
          <w:szCs w:val="24"/>
          <w:lang w:val="ru-RU"/>
        </w:rPr>
        <w:t>. С</w:t>
      </w:r>
      <w:proofErr w:type="spellStart"/>
      <w:r w:rsidRPr="00F04531">
        <w:rPr>
          <w:b/>
          <w:sz w:val="24"/>
          <w:szCs w:val="24"/>
          <w:lang w:val="bg-BG"/>
        </w:rPr>
        <w:t>пецифични</w:t>
      </w:r>
      <w:proofErr w:type="spellEnd"/>
      <w:r w:rsidRPr="00F04531">
        <w:rPr>
          <w:b/>
          <w:sz w:val="24"/>
          <w:szCs w:val="24"/>
          <w:lang w:val="bg-BG"/>
        </w:rPr>
        <w:t xml:space="preserve"> изисквания към услугата. </w:t>
      </w:r>
      <w:r w:rsidRPr="00F04531">
        <w:rPr>
          <w:rFonts w:eastAsia="HG Mincho Light J"/>
          <w:b/>
          <w:sz w:val="24"/>
          <w:szCs w:val="24"/>
          <w:lang w:val="ru-RU"/>
        </w:rPr>
        <w:t xml:space="preserve"> </w:t>
      </w:r>
    </w:p>
    <w:p w14:paraId="1E21F31C" w14:textId="77777777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3.1. Обхват и обем на строително-ремонтните работи за обекта –</w:t>
      </w:r>
      <w:r w:rsidRPr="00F04531">
        <w:rPr>
          <w:sz w:val="24"/>
          <w:szCs w:val="24"/>
          <w:lang w:val="bg-BG"/>
        </w:rPr>
        <w:t xml:space="preserve"> реализиране</w:t>
      </w:r>
      <w:r w:rsidRPr="00F04531">
        <w:rPr>
          <w:sz w:val="24"/>
          <w:szCs w:val="24"/>
          <w:lang w:val="en-US"/>
        </w:rPr>
        <w:t xml:space="preserve"> </w:t>
      </w:r>
      <w:r w:rsidRPr="00F04531">
        <w:rPr>
          <w:sz w:val="24"/>
          <w:szCs w:val="24"/>
          <w:lang w:val="bg-BG"/>
        </w:rPr>
        <w:t xml:space="preserve">на всички предвидени строително-монтажни и ремонтни работи, описани в </w:t>
      </w:r>
      <w:r w:rsidRPr="00F04531">
        <w:rPr>
          <w:b/>
          <w:sz w:val="24"/>
          <w:szCs w:val="24"/>
          <w:lang w:val="bg-BG"/>
        </w:rPr>
        <w:t>Приложение №1</w:t>
      </w:r>
      <w:r w:rsidRPr="00F04531">
        <w:rPr>
          <w:sz w:val="24"/>
          <w:szCs w:val="24"/>
          <w:lang w:val="bg-BG"/>
        </w:rPr>
        <w:t xml:space="preserve"> – Количествена сметка.</w:t>
      </w:r>
    </w:p>
    <w:p w14:paraId="794A02FB" w14:textId="71E00464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3.2. Материали за изпълнение</w:t>
      </w:r>
      <w:r w:rsidR="00A35307">
        <w:rPr>
          <w:b/>
          <w:sz w:val="24"/>
          <w:szCs w:val="24"/>
          <w:lang w:val="bg-BG"/>
        </w:rPr>
        <w:t xml:space="preserve"> </w:t>
      </w:r>
      <w:r w:rsidRPr="00F04531">
        <w:rPr>
          <w:b/>
          <w:sz w:val="24"/>
          <w:szCs w:val="24"/>
          <w:lang w:val="bg-BG"/>
        </w:rPr>
        <w:t>:</w:t>
      </w:r>
    </w:p>
    <w:p w14:paraId="276151EB" w14:textId="2BEB06A1" w:rsidR="00990A56" w:rsidRDefault="00F33355" w:rsidP="00990A56">
      <w:pPr>
        <w:pStyle w:val="BodyText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Стоманени профили </w:t>
      </w:r>
      <w:r w:rsidR="00B50E0D" w:rsidRPr="00B50E0D">
        <w:rPr>
          <w:sz w:val="24"/>
          <w:szCs w:val="24"/>
          <w:lang w:val="ru-RU"/>
        </w:rPr>
        <w:t xml:space="preserve">S235 JR </w:t>
      </w:r>
      <w:r w:rsidR="00B50E0D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за направа на конзоли и опорни конструкции;</w:t>
      </w:r>
    </w:p>
    <w:p w14:paraId="726A1033" w14:textId="365F7C72" w:rsidR="00B50E0D" w:rsidRDefault="00B50E0D" w:rsidP="00990A56">
      <w:pPr>
        <w:pStyle w:val="BodyText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B50E0D">
        <w:rPr>
          <w:sz w:val="24"/>
          <w:szCs w:val="24"/>
          <w:lang w:val="ru-RU"/>
        </w:rPr>
        <w:t>Листова стомана S235 JR</w:t>
      </w:r>
      <w:r>
        <w:rPr>
          <w:sz w:val="24"/>
          <w:szCs w:val="24"/>
          <w:lang w:val="ru-RU"/>
        </w:rPr>
        <w:t xml:space="preserve"> - за направа на конзоли и опорни конструкции;</w:t>
      </w:r>
    </w:p>
    <w:p w14:paraId="2255EC7E" w14:textId="7B64C929" w:rsidR="00F33355" w:rsidRDefault="00F33355" w:rsidP="00990A56">
      <w:pPr>
        <w:pStyle w:val="BodyText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Шпилки М20</w:t>
      </w:r>
      <w:r w:rsidR="00380907">
        <w:rPr>
          <w:sz w:val="24"/>
          <w:szCs w:val="24"/>
          <w:lang w:val="ru-RU"/>
        </w:rPr>
        <w:t xml:space="preserve">, гайки и шайби </w:t>
      </w:r>
      <w:r w:rsidR="00380907">
        <w:rPr>
          <w:sz w:val="24"/>
          <w:szCs w:val="24"/>
          <w:lang w:val="en-US"/>
        </w:rPr>
        <w:t>M20</w:t>
      </w:r>
      <w:r>
        <w:rPr>
          <w:sz w:val="24"/>
          <w:szCs w:val="24"/>
          <w:lang w:val="ru-RU"/>
        </w:rPr>
        <w:t xml:space="preserve"> за анкериране на конструкции;</w:t>
      </w:r>
    </w:p>
    <w:p w14:paraId="56734046" w14:textId="0AEFC87C" w:rsidR="00F33355" w:rsidRDefault="00F33355" w:rsidP="00990A56">
      <w:pPr>
        <w:pStyle w:val="BodyText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- </w:t>
      </w:r>
      <w:r w:rsidR="00380907" w:rsidRPr="00380907">
        <w:rPr>
          <w:sz w:val="24"/>
          <w:szCs w:val="24"/>
          <w:lang w:val="ru-RU"/>
        </w:rPr>
        <w:t>Инжекционна смола</w:t>
      </w:r>
      <w:r w:rsidR="00380907">
        <w:rPr>
          <w:sz w:val="24"/>
          <w:szCs w:val="24"/>
          <w:lang w:val="en-US"/>
        </w:rPr>
        <w:t xml:space="preserve"> Hilti</w:t>
      </w:r>
      <w:r w:rsidR="00380907" w:rsidRPr="00380907">
        <w:rPr>
          <w:sz w:val="24"/>
          <w:szCs w:val="24"/>
          <w:lang w:val="ru-RU"/>
        </w:rPr>
        <w:t xml:space="preserve"> HIT-RE 500 </w:t>
      </w:r>
      <w:r w:rsidR="00380907">
        <w:rPr>
          <w:sz w:val="24"/>
          <w:szCs w:val="24"/>
          <w:lang w:val="ru-RU"/>
        </w:rPr>
        <w:t>за анкериране на конструкции;</w:t>
      </w:r>
    </w:p>
    <w:p w14:paraId="4E94CE54" w14:textId="77777777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3.3. Специфични изисквания за изпълнение на задачата:</w:t>
      </w:r>
    </w:p>
    <w:p w14:paraId="3DBC3D83" w14:textId="77777777" w:rsidR="00F04531" w:rsidRPr="00F04531" w:rsidRDefault="00F04531" w:rsidP="00F04531">
      <w:pPr>
        <w:ind w:firstLine="709"/>
        <w:jc w:val="both"/>
        <w:rPr>
          <w:b/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F04531">
        <w:rPr>
          <w:b/>
          <w:caps/>
          <w:sz w:val="24"/>
          <w:szCs w:val="24"/>
          <w:lang w:val="bg-BG"/>
        </w:rPr>
        <w:t>Възложителя</w:t>
      </w:r>
      <w:r w:rsidRPr="00F04531">
        <w:rPr>
          <w:sz w:val="24"/>
          <w:szCs w:val="24"/>
          <w:lang w:val="bg-BG"/>
        </w:rPr>
        <w:t xml:space="preserve">, подробно описани в </w:t>
      </w:r>
      <w:r w:rsidRPr="00F04531">
        <w:rPr>
          <w:b/>
          <w:sz w:val="24"/>
          <w:szCs w:val="24"/>
          <w:lang w:val="bg-BG"/>
        </w:rPr>
        <w:t>Приложение №8</w:t>
      </w:r>
      <w:r w:rsidRPr="00F04531">
        <w:rPr>
          <w:sz w:val="24"/>
          <w:szCs w:val="24"/>
          <w:lang w:val="bg-BG"/>
        </w:rPr>
        <w:t>.</w:t>
      </w:r>
      <w:r w:rsidRPr="00F04531">
        <w:rPr>
          <w:i/>
          <w:sz w:val="24"/>
          <w:szCs w:val="24"/>
        </w:rPr>
        <w:t xml:space="preserve"> </w:t>
      </w:r>
      <w:r w:rsidRPr="00F04531">
        <w:rPr>
          <w:b/>
          <w:i/>
          <w:sz w:val="24"/>
          <w:szCs w:val="24"/>
        </w:rPr>
        <w:t xml:space="preserve">В </w:t>
      </w:r>
      <w:proofErr w:type="spellStart"/>
      <w:r w:rsidRPr="00F04531">
        <w:rPr>
          <w:b/>
          <w:i/>
          <w:sz w:val="24"/>
          <w:szCs w:val="24"/>
        </w:rPr>
        <w:t>това</w:t>
      </w:r>
      <w:proofErr w:type="spellEnd"/>
      <w:r w:rsidRPr="00F04531">
        <w:rPr>
          <w:b/>
          <w:i/>
          <w:sz w:val="24"/>
          <w:szCs w:val="24"/>
        </w:rPr>
        <w:t xml:space="preserve"> </w:t>
      </w:r>
      <w:proofErr w:type="spellStart"/>
      <w:r w:rsidRPr="00F04531">
        <w:rPr>
          <w:b/>
          <w:i/>
          <w:sz w:val="24"/>
          <w:szCs w:val="24"/>
        </w:rPr>
        <w:t>приложение</w:t>
      </w:r>
      <w:proofErr w:type="spellEnd"/>
      <w:r w:rsidRPr="00F04531">
        <w:rPr>
          <w:b/>
          <w:i/>
          <w:sz w:val="24"/>
          <w:szCs w:val="24"/>
        </w:rPr>
        <w:t xml:space="preserve"> не се </w:t>
      </w:r>
      <w:proofErr w:type="spellStart"/>
      <w:r w:rsidRPr="00F04531">
        <w:rPr>
          <w:b/>
          <w:i/>
          <w:sz w:val="24"/>
          <w:szCs w:val="24"/>
        </w:rPr>
        <w:t>нанасят</w:t>
      </w:r>
      <w:proofErr w:type="spellEnd"/>
      <w:r w:rsidRPr="00F04531">
        <w:rPr>
          <w:b/>
          <w:i/>
          <w:sz w:val="24"/>
          <w:szCs w:val="24"/>
        </w:rPr>
        <w:t xml:space="preserve"> </w:t>
      </w:r>
      <w:proofErr w:type="spellStart"/>
      <w:r w:rsidRPr="00F04531">
        <w:rPr>
          <w:b/>
          <w:i/>
          <w:sz w:val="24"/>
          <w:szCs w:val="24"/>
        </w:rPr>
        <w:t>конкретни</w:t>
      </w:r>
      <w:proofErr w:type="spellEnd"/>
      <w:r w:rsidRPr="00F04531">
        <w:rPr>
          <w:b/>
          <w:i/>
          <w:sz w:val="24"/>
          <w:szCs w:val="24"/>
        </w:rPr>
        <w:t xml:space="preserve"> </w:t>
      </w:r>
      <w:proofErr w:type="spellStart"/>
      <w:r w:rsidRPr="00F04531">
        <w:rPr>
          <w:b/>
          <w:i/>
          <w:sz w:val="24"/>
          <w:szCs w:val="24"/>
        </w:rPr>
        <w:t>цени</w:t>
      </w:r>
      <w:proofErr w:type="spellEnd"/>
      <w:r w:rsidRPr="00F04531">
        <w:rPr>
          <w:b/>
          <w:i/>
          <w:sz w:val="24"/>
          <w:szCs w:val="24"/>
        </w:rPr>
        <w:t>.</w:t>
      </w:r>
    </w:p>
    <w:p w14:paraId="7990B1FD" w14:textId="77777777" w:rsidR="00F04531" w:rsidRPr="00F04531" w:rsidRDefault="00F04531" w:rsidP="00F04531">
      <w:pPr>
        <w:pStyle w:val="BodyText"/>
        <w:ind w:firstLine="709"/>
        <w:jc w:val="both"/>
        <w:rPr>
          <w:sz w:val="24"/>
          <w:szCs w:val="24"/>
          <w:u w:val="single"/>
        </w:rPr>
      </w:pPr>
      <w:proofErr w:type="spellStart"/>
      <w:r w:rsidRPr="00F04531">
        <w:rPr>
          <w:sz w:val="24"/>
          <w:szCs w:val="24"/>
        </w:rPr>
        <w:t>Всички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разходи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които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предвиждат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кандидатите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свързани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описаните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специфични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изисквания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временно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строителство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други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видове</w:t>
      </w:r>
      <w:proofErr w:type="spellEnd"/>
      <w:r w:rsidRPr="00F04531">
        <w:rPr>
          <w:sz w:val="24"/>
          <w:szCs w:val="24"/>
        </w:rPr>
        <w:t xml:space="preserve"> работи (</w:t>
      </w:r>
      <w:proofErr w:type="spellStart"/>
      <w:r w:rsidRPr="00F04531">
        <w:rPr>
          <w:sz w:val="24"/>
          <w:szCs w:val="24"/>
        </w:rPr>
        <w:t>ако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има</w:t>
      </w:r>
      <w:proofErr w:type="spellEnd"/>
      <w:r w:rsidRPr="00F04531">
        <w:rPr>
          <w:sz w:val="24"/>
          <w:szCs w:val="24"/>
        </w:rPr>
        <w:t xml:space="preserve"> такива по </w:t>
      </w:r>
      <w:proofErr w:type="spellStart"/>
      <w:r w:rsidRPr="00F04531">
        <w:rPr>
          <w:sz w:val="24"/>
          <w:szCs w:val="24"/>
        </w:rPr>
        <w:t>тяхна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преценка</w:t>
      </w:r>
      <w:proofErr w:type="spellEnd"/>
      <w:r w:rsidRPr="00F04531">
        <w:rPr>
          <w:sz w:val="24"/>
          <w:szCs w:val="24"/>
        </w:rPr>
        <w:t xml:space="preserve">), да се </w:t>
      </w:r>
      <w:proofErr w:type="spellStart"/>
      <w:r w:rsidRPr="00F04531">
        <w:rPr>
          <w:sz w:val="24"/>
          <w:szCs w:val="24"/>
        </w:rPr>
        <w:t>декларират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№8 като по този начин се </w:t>
      </w:r>
      <w:proofErr w:type="spellStart"/>
      <w:r w:rsidRPr="00F04531">
        <w:rPr>
          <w:sz w:val="24"/>
          <w:szCs w:val="24"/>
        </w:rPr>
        <w:t>гарантира</w:t>
      </w:r>
      <w:proofErr w:type="spellEnd"/>
      <w:r w:rsidRPr="00F04531">
        <w:rPr>
          <w:sz w:val="24"/>
          <w:szCs w:val="24"/>
        </w:rPr>
        <w:t xml:space="preserve">, че те </w:t>
      </w:r>
      <w:proofErr w:type="spellStart"/>
      <w:r w:rsidRPr="00F04531">
        <w:rPr>
          <w:sz w:val="24"/>
          <w:szCs w:val="24"/>
        </w:rPr>
        <w:t>могат</w:t>
      </w:r>
      <w:proofErr w:type="spellEnd"/>
      <w:r w:rsidRPr="00F04531">
        <w:rPr>
          <w:sz w:val="24"/>
          <w:szCs w:val="24"/>
        </w:rPr>
        <w:t xml:space="preserve"> да </w:t>
      </w:r>
      <w:proofErr w:type="spellStart"/>
      <w:r w:rsidRPr="00F04531">
        <w:rPr>
          <w:sz w:val="24"/>
          <w:szCs w:val="24"/>
        </w:rPr>
        <w:t>осигурят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тези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изисквания</w:t>
      </w:r>
      <w:proofErr w:type="spellEnd"/>
      <w:r w:rsidRPr="00F04531">
        <w:rPr>
          <w:sz w:val="24"/>
          <w:szCs w:val="24"/>
        </w:rPr>
        <w:t xml:space="preserve"> на </w:t>
      </w:r>
      <w:r w:rsidRPr="00F04531">
        <w:rPr>
          <w:caps/>
          <w:sz w:val="24"/>
          <w:szCs w:val="24"/>
        </w:rPr>
        <w:t>Възложителя</w:t>
      </w:r>
      <w:r w:rsidRPr="00F04531">
        <w:rPr>
          <w:sz w:val="24"/>
          <w:szCs w:val="24"/>
        </w:rPr>
        <w:t xml:space="preserve">, като </w:t>
      </w:r>
      <w:proofErr w:type="spellStart"/>
      <w:r w:rsidRPr="00F04531">
        <w:rPr>
          <w:sz w:val="24"/>
          <w:szCs w:val="24"/>
        </w:rPr>
        <w:t>разходите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това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трябва</w:t>
      </w:r>
      <w:proofErr w:type="spellEnd"/>
      <w:r w:rsidRPr="00F04531">
        <w:rPr>
          <w:sz w:val="24"/>
          <w:szCs w:val="24"/>
        </w:rPr>
        <w:t xml:space="preserve"> да се </w:t>
      </w:r>
      <w:proofErr w:type="spellStart"/>
      <w:r w:rsidRPr="00F04531">
        <w:rPr>
          <w:sz w:val="24"/>
          <w:szCs w:val="24"/>
        </w:rPr>
        <w:t>предвидят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отделните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единични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цени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видовете</w:t>
      </w:r>
      <w:proofErr w:type="spellEnd"/>
      <w:r w:rsidRPr="00F04531">
        <w:rPr>
          <w:sz w:val="24"/>
          <w:szCs w:val="24"/>
        </w:rPr>
        <w:t xml:space="preserve"> </w:t>
      </w:r>
      <w:r w:rsidRPr="006345D6">
        <w:rPr>
          <w:bCs/>
          <w:iCs/>
          <w:sz w:val="24"/>
          <w:szCs w:val="24"/>
        </w:rPr>
        <w:t>СРР</w:t>
      </w:r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№1.</w:t>
      </w:r>
    </w:p>
    <w:p w14:paraId="3F092A3A" w14:textId="77777777" w:rsidR="00F04531" w:rsidRPr="00F04531" w:rsidRDefault="00F04531" w:rsidP="00F04531">
      <w:pPr>
        <w:ind w:left="709"/>
        <w:jc w:val="both"/>
        <w:rPr>
          <w:b/>
          <w:sz w:val="24"/>
          <w:szCs w:val="24"/>
          <w:u w:val="single"/>
          <w:lang w:val="be-BY"/>
        </w:rPr>
      </w:pPr>
      <w:r w:rsidRPr="00F04531">
        <w:rPr>
          <w:b/>
          <w:sz w:val="24"/>
          <w:szCs w:val="24"/>
          <w:u w:val="single"/>
          <w:lang w:val="be-BY"/>
        </w:rPr>
        <w:t>Относно отпадъците генерирани на обекта:</w:t>
      </w:r>
    </w:p>
    <w:p w14:paraId="5DA5BB86" w14:textId="77777777" w:rsidR="00F04531" w:rsidRPr="00F04531" w:rsidRDefault="00F04531" w:rsidP="00F04531">
      <w:pPr>
        <w:numPr>
          <w:ilvl w:val="0"/>
          <w:numId w:val="9"/>
        </w:numPr>
        <w:tabs>
          <w:tab w:val="clear" w:pos="1230"/>
          <w:tab w:val="num" w:pos="993"/>
        </w:tabs>
        <w:ind w:left="993" w:right="27" w:hanging="284"/>
        <w:jc w:val="both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Строителните отпадъци да се извозват на регламентираните сметища;</w:t>
      </w:r>
    </w:p>
    <w:p w14:paraId="3A17F652" w14:textId="77777777" w:rsidR="00F04531" w:rsidRPr="00F04531" w:rsidRDefault="00F04531" w:rsidP="00F04531">
      <w:pPr>
        <w:numPr>
          <w:ilvl w:val="0"/>
          <w:numId w:val="9"/>
        </w:numPr>
        <w:tabs>
          <w:tab w:val="clear" w:pos="1230"/>
          <w:tab w:val="num" w:pos="993"/>
        </w:tabs>
        <w:ind w:left="993" w:right="27" w:hanging="284"/>
        <w:jc w:val="both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При сключване на договор с бъдещия </w:t>
      </w:r>
      <w:r w:rsidRPr="00F04531">
        <w:rPr>
          <w:b/>
          <w:sz w:val="24"/>
          <w:szCs w:val="24"/>
          <w:lang w:val="bg-BG"/>
        </w:rPr>
        <w:t>ИЗПЪЛНИТЕЛ</w:t>
      </w:r>
      <w:r w:rsidRPr="00F04531">
        <w:rPr>
          <w:sz w:val="24"/>
          <w:szCs w:val="24"/>
          <w:lang w:val="bg-BG"/>
        </w:rPr>
        <w:t>, същия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транспорт;</w:t>
      </w:r>
    </w:p>
    <w:p w14:paraId="44517E2E" w14:textId="77777777" w:rsidR="00F04531" w:rsidRPr="00F04531" w:rsidRDefault="00F04531" w:rsidP="00F04531">
      <w:pPr>
        <w:numPr>
          <w:ilvl w:val="0"/>
          <w:numId w:val="9"/>
        </w:numPr>
        <w:tabs>
          <w:tab w:val="clear" w:pos="1230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proofErr w:type="spellStart"/>
      <w:r w:rsidRPr="00F04531">
        <w:rPr>
          <w:sz w:val="24"/>
          <w:szCs w:val="24"/>
        </w:rPr>
        <w:t>Фирмата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оферент</w:t>
      </w:r>
      <w:proofErr w:type="spellEnd"/>
      <w:r w:rsidRPr="00F04531">
        <w:rPr>
          <w:sz w:val="24"/>
          <w:szCs w:val="24"/>
        </w:rPr>
        <w:t xml:space="preserve"> е </w:t>
      </w:r>
      <w:proofErr w:type="spellStart"/>
      <w:r w:rsidRPr="00F04531">
        <w:rPr>
          <w:sz w:val="24"/>
          <w:szCs w:val="24"/>
        </w:rPr>
        <w:t>длъжна</w:t>
      </w:r>
      <w:proofErr w:type="spellEnd"/>
      <w:r w:rsidRPr="00F04531">
        <w:rPr>
          <w:sz w:val="24"/>
          <w:szCs w:val="24"/>
        </w:rPr>
        <w:t xml:space="preserve"> да </w:t>
      </w:r>
      <w:proofErr w:type="spellStart"/>
      <w:r w:rsidRPr="00F04531">
        <w:rPr>
          <w:sz w:val="24"/>
          <w:szCs w:val="24"/>
        </w:rPr>
        <w:t>осигури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изпълни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условията</w:t>
      </w:r>
      <w:proofErr w:type="spellEnd"/>
      <w:r w:rsidRPr="00F04531">
        <w:rPr>
          <w:sz w:val="24"/>
          <w:szCs w:val="24"/>
        </w:rPr>
        <w:t xml:space="preserve"> по „</w:t>
      </w:r>
      <w:r w:rsidRPr="00F04531">
        <w:rPr>
          <w:bCs/>
          <w:sz w:val="24"/>
          <w:szCs w:val="24"/>
        </w:rPr>
        <w:t xml:space="preserve">НАРЕДБА за управление на строителните отпадъци и за </w:t>
      </w:r>
      <w:proofErr w:type="spellStart"/>
      <w:r w:rsidRPr="00F04531">
        <w:rPr>
          <w:bCs/>
          <w:sz w:val="24"/>
          <w:szCs w:val="24"/>
        </w:rPr>
        <w:t>влагане</w:t>
      </w:r>
      <w:proofErr w:type="spellEnd"/>
      <w:r w:rsidRPr="00F04531">
        <w:rPr>
          <w:bCs/>
          <w:sz w:val="24"/>
          <w:szCs w:val="24"/>
        </w:rPr>
        <w:t xml:space="preserve"> на </w:t>
      </w:r>
      <w:proofErr w:type="spellStart"/>
      <w:r w:rsidRPr="00F04531">
        <w:rPr>
          <w:bCs/>
          <w:sz w:val="24"/>
          <w:szCs w:val="24"/>
        </w:rPr>
        <w:t>рециклирани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строителни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материали</w:t>
      </w:r>
      <w:proofErr w:type="spellEnd"/>
      <w:r w:rsidRPr="00F04531">
        <w:rPr>
          <w:bCs/>
          <w:sz w:val="24"/>
          <w:szCs w:val="24"/>
        </w:rPr>
        <w:t>”</w:t>
      </w:r>
      <w:r w:rsidRPr="00F04531">
        <w:rPr>
          <w:bCs/>
          <w:sz w:val="24"/>
          <w:szCs w:val="24"/>
          <w:lang w:val="bg-BG"/>
        </w:rPr>
        <w:t xml:space="preserve"> и да</w:t>
      </w:r>
      <w:r w:rsidRPr="00F04531">
        <w:rPr>
          <w:sz w:val="24"/>
          <w:szCs w:val="24"/>
          <w:lang w:val="ru-RU"/>
        </w:rPr>
        <w:t xml:space="preserve"> подпише декларация за управление на строителните отпадъци – </w:t>
      </w:r>
      <w:r w:rsidRPr="00F04531">
        <w:rPr>
          <w:b/>
          <w:sz w:val="24"/>
          <w:szCs w:val="24"/>
          <w:lang w:val="ru-RU"/>
        </w:rPr>
        <w:t>Приложение №9</w:t>
      </w:r>
      <w:r w:rsidRPr="00F04531">
        <w:rPr>
          <w:snapToGrid w:val="0"/>
          <w:sz w:val="24"/>
          <w:szCs w:val="24"/>
          <w:lang w:val="bg-BG"/>
        </w:rPr>
        <w:t>;</w:t>
      </w:r>
    </w:p>
    <w:p w14:paraId="0562951D" w14:textId="77777777" w:rsidR="00F04531" w:rsidRPr="00F04531" w:rsidRDefault="00F04531" w:rsidP="00F04531">
      <w:pPr>
        <w:numPr>
          <w:ilvl w:val="0"/>
          <w:numId w:val="9"/>
        </w:numPr>
        <w:tabs>
          <w:tab w:val="clear" w:pos="1230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proofErr w:type="spellStart"/>
      <w:r w:rsidRPr="00F04531">
        <w:rPr>
          <w:sz w:val="24"/>
          <w:szCs w:val="24"/>
        </w:rPr>
        <w:t>Всички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разходи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свързани</w:t>
      </w:r>
      <w:proofErr w:type="spellEnd"/>
      <w:r w:rsidRPr="00F04531">
        <w:rPr>
          <w:sz w:val="24"/>
          <w:szCs w:val="24"/>
        </w:rPr>
        <w:t xml:space="preserve"> с управление на </w:t>
      </w:r>
      <w:proofErr w:type="spellStart"/>
      <w:r w:rsidRPr="00F04531">
        <w:rPr>
          <w:sz w:val="24"/>
          <w:szCs w:val="24"/>
        </w:rPr>
        <w:t>отпадъците</w:t>
      </w:r>
      <w:proofErr w:type="spellEnd"/>
      <w:r w:rsidRPr="00F04531">
        <w:rPr>
          <w:sz w:val="24"/>
          <w:szCs w:val="24"/>
        </w:rPr>
        <w:t xml:space="preserve"> да се </w:t>
      </w:r>
      <w:proofErr w:type="spellStart"/>
      <w:r w:rsidRPr="00F04531">
        <w:rPr>
          <w:sz w:val="24"/>
          <w:szCs w:val="24"/>
        </w:rPr>
        <w:t>предвидят</w:t>
      </w:r>
      <w:proofErr w:type="spellEnd"/>
      <w:r w:rsidRPr="00F04531">
        <w:rPr>
          <w:sz w:val="24"/>
          <w:szCs w:val="24"/>
        </w:rPr>
        <w:t xml:space="preserve"> от </w:t>
      </w:r>
      <w:proofErr w:type="spellStart"/>
      <w:r w:rsidRPr="00F04531">
        <w:rPr>
          <w:sz w:val="24"/>
          <w:szCs w:val="24"/>
        </w:rPr>
        <w:t>оферентите</w:t>
      </w:r>
      <w:proofErr w:type="spellEnd"/>
      <w:r w:rsidRPr="00F04531">
        <w:rPr>
          <w:sz w:val="24"/>
          <w:szCs w:val="24"/>
        </w:rPr>
        <w:t xml:space="preserve"> като </w:t>
      </w:r>
      <w:proofErr w:type="spellStart"/>
      <w:r w:rsidRPr="00F04531">
        <w:rPr>
          <w:sz w:val="24"/>
          <w:szCs w:val="24"/>
        </w:rPr>
        <w:t>интегрирани</w:t>
      </w:r>
      <w:proofErr w:type="spellEnd"/>
      <w:r w:rsidRPr="00F04531">
        <w:rPr>
          <w:sz w:val="24"/>
          <w:szCs w:val="24"/>
        </w:rPr>
        <w:t xml:space="preserve"> такива в </w:t>
      </w:r>
      <w:proofErr w:type="spellStart"/>
      <w:r w:rsidRPr="00F04531">
        <w:rPr>
          <w:sz w:val="24"/>
          <w:szCs w:val="24"/>
        </w:rPr>
        <w:t>отделните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цени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видовете</w:t>
      </w:r>
      <w:proofErr w:type="spellEnd"/>
      <w:r w:rsidRPr="00F04531">
        <w:rPr>
          <w:sz w:val="24"/>
          <w:szCs w:val="24"/>
        </w:rPr>
        <w:t xml:space="preserve"> </w:t>
      </w:r>
      <w:r w:rsidRPr="007769D4">
        <w:rPr>
          <w:sz w:val="24"/>
          <w:szCs w:val="24"/>
        </w:rPr>
        <w:t>СРР</w:t>
      </w:r>
      <w:r w:rsidRPr="00F04531">
        <w:rPr>
          <w:sz w:val="24"/>
          <w:szCs w:val="24"/>
        </w:rPr>
        <w:t xml:space="preserve"> по</w:t>
      </w:r>
      <w:r w:rsidRPr="00F04531">
        <w:rPr>
          <w:b/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 1.</w:t>
      </w:r>
    </w:p>
    <w:p w14:paraId="31FF2A51" w14:textId="77777777" w:rsidR="00F04531" w:rsidRPr="00F04531" w:rsidRDefault="00F04531" w:rsidP="00F04531">
      <w:pPr>
        <w:rPr>
          <w:sz w:val="24"/>
          <w:szCs w:val="24"/>
          <w:lang w:val="bg-BG"/>
        </w:rPr>
      </w:pPr>
    </w:p>
    <w:p w14:paraId="2507226B" w14:textId="77777777" w:rsidR="00F04531" w:rsidRPr="00F04531" w:rsidRDefault="00F04531" w:rsidP="003E67D5">
      <w:pPr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4. Изисквания към оферентите за подготовка, изготвяне и комплектоване на Офертната документация:</w:t>
      </w:r>
    </w:p>
    <w:p w14:paraId="1DC0372B" w14:textId="77777777" w:rsidR="00F04531" w:rsidRPr="00F04531" w:rsidRDefault="00F04531" w:rsidP="003E67D5">
      <w:pPr>
        <w:ind w:left="142" w:firstLine="567"/>
        <w:jc w:val="both"/>
        <w:outlineLvl w:val="0"/>
        <w:rPr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4.1.</w:t>
      </w:r>
      <w:r w:rsidRPr="00F04531">
        <w:rPr>
          <w:b/>
          <w:snapToGrid w:val="0"/>
          <w:sz w:val="24"/>
          <w:szCs w:val="24"/>
          <w:lang w:val="bg-BG"/>
        </w:rPr>
        <w:t xml:space="preserve"> Финансова част</w:t>
      </w:r>
      <w:r w:rsidRPr="00F04531">
        <w:rPr>
          <w:snapToGrid w:val="0"/>
          <w:sz w:val="24"/>
          <w:szCs w:val="24"/>
          <w:lang w:val="bg-BG"/>
        </w:rPr>
        <w:t xml:space="preserve"> – към офертата трябва да се приложи:</w:t>
      </w:r>
    </w:p>
    <w:p w14:paraId="72112D5B" w14:textId="77777777" w:rsidR="00F04531" w:rsidRPr="00F04531" w:rsidRDefault="00F04531" w:rsidP="003E67D5">
      <w:pPr>
        <w:pStyle w:val="BodyText"/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be-BY"/>
        </w:rPr>
        <w:t xml:space="preserve">1. Предложения за крайни единични </w:t>
      </w:r>
      <w:r w:rsidRPr="00F04531">
        <w:rPr>
          <w:sz w:val="24"/>
          <w:szCs w:val="24"/>
        </w:rPr>
        <w:t>„</w:t>
      </w:r>
      <w:r w:rsidRPr="00F04531">
        <w:rPr>
          <w:sz w:val="24"/>
          <w:szCs w:val="24"/>
          <w:lang w:val="ru-RU"/>
        </w:rPr>
        <w:t>твърди</w:t>
      </w:r>
      <w:r w:rsidRPr="00F04531">
        <w:rPr>
          <w:sz w:val="24"/>
          <w:szCs w:val="24"/>
          <w:lang w:val="be-BY"/>
        </w:rPr>
        <w:t>”</w:t>
      </w:r>
      <w:r w:rsidRPr="00F04531">
        <w:rPr>
          <w:sz w:val="24"/>
          <w:szCs w:val="24"/>
          <w:lang w:val="ru-RU"/>
        </w:rPr>
        <w:t xml:space="preserve"> цени по видове работи, като в единичните цени за даден вид дейност са включени всички съпътстващи дейности и операции</w:t>
      </w:r>
      <w:r w:rsidRPr="00F04531">
        <w:rPr>
          <w:sz w:val="24"/>
          <w:szCs w:val="24"/>
        </w:rPr>
        <w:t>.</w:t>
      </w:r>
      <w:r w:rsidRPr="00F04531">
        <w:rPr>
          <w:sz w:val="24"/>
          <w:szCs w:val="24"/>
          <w:lang w:val="ru-RU"/>
        </w:rPr>
        <w:t xml:space="preserve"> Посочените единични цени трябва да останат такива за целия пероид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товаро–разтоварни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F04531">
        <w:rPr>
          <w:b/>
          <w:sz w:val="24"/>
          <w:szCs w:val="24"/>
          <w:lang w:val="be-BY"/>
        </w:rPr>
        <w:t xml:space="preserve">Приложение </w:t>
      </w:r>
      <w:r w:rsidRPr="00F04531">
        <w:rPr>
          <w:b/>
          <w:sz w:val="24"/>
          <w:szCs w:val="24"/>
        </w:rPr>
        <w:t>№</w:t>
      </w:r>
      <w:r w:rsidRPr="00F04531">
        <w:rPr>
          <w:b/>
          <w:sz w:val="24"/>
          <w:szCs w:val="24"/>
          <w:lang w:val="bg-BG"/>
        </w:rPr>
        <w:t>1</w:t>
      </w:r>
      <w:r w:rsidRPr="00F04531">
        <w:rPr>
          <w:snapToGrid w:val="0"/>
          <w:sz w:val="24"/>
          <w:szCs w:val="24"/>
          <w:lang w:val="bg-BG"/>
        </w:rPr>
        <w:t>.</w:t>
      </w:r>
    </w:p>
    <w:p w14:paraId="1805F9DE" w14:textId="77777777" w:rsidR="00F04531" w:rsidRPr="00F04531" w:rsidRDefault="00F04531" w:rsidP="003E67D5">
      <w:pPr>
        <w:pStyle w:val="BodyText"/>
        <w:numPr>
          <w:ilvl w:val="0"/>
          <w:numId w:val="2"/>
        </w:numPr>
        <w:tabs>
          <w:tab w:val="clear" w:pos="1800"/>
          <w:tab w:val="num" w:pos="1418"/>
        </w:tabs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Цени на основни видове материали – </w:t>
      </w:r>
      <w:r w:rsidRPr="00F04531">
        <w:rPr>
          <w:b/>
          <w:sz w:val="24"/>
          <w:szCs w:val="24"/>
          <w:lang w:val="ru-RU"/>
        </w:rPr>
        <w:t>Приложение №2</w:t>
      </w:r>
    </w:p>
    <w:p w14:paraId="384F6C3A" w14:textId="77777777" w:rsidR="00F04531" w:rsidRPr="00F04531" w:rsidRDefault="00F04531" w:rsidP="003E67D5">
      <w:pPr>
        <w:pStyle w:val="BodyText"/>
        <w:numPr>
          <w:ilvl w:val="0"/>
          <w:numId w:val="2"/>
        </w:numPr>
        <w:tabs>
          <w:tab w:val="clear" w:pos="1800"/>
          <w:tab w:val="num" w:pos="1418"/>
        </w:tabs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Предложение за елементи за ценообразуване на видове работи, възникнали в процеса на работа и невключени в Приложение №1 (попълват се в </w:t>
      </w:r>
      <w:r w:rsidRPr="00F04531">
        <w:rPr>
          <w:b/>
          <w:sz w:val="24"/>
          <w:szCs w:val="24"/>
          <w:lang w:val="ru-RU"/>
        </w:rPr>
        <w:t>Приложение №3</w:t>
      </w:r>
      <w:r w:rsidRPr="00F04531">
        <w:rPr>
          <w:sz w:val="24"/>
          <w:szCs w:val="24"/>
          <w:lang w:val="ru-RU"/>
        </w:rPr>
        <w:t>) .</w:t>
      </w:r>
    </w:p>
    <w:p w14:paraId="59F7B7D9" w14:textId="77777777" w:rsidR="00F04531" w:rsidRPr="00F04531" w:rsidRDefault="00F04531" w:rsidP="003E67D5">
      <w:pPr>
        <w:pStyle w:val="BodyText"/>
        <w:numPr>
          <w:ilvl w:val="0"/>
          <w:numId w:val="2"/>
        </w:numPr>
        <w:tabs>
          <w:tab w:val="clear" w:pos="1800"/>
          <w:tab w:val="num" w:pos="1418"/>
        </w:tabs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Обща рекапитулационна стойност за услугата, евро без ДДС. </w:t>
      </w:r>
      <w:r w:rsidRPr="00F04531">
        <w:rPr>
          <w:snapToGrid w:val="0"/>
          <w:sz w:val="24"/>
          <w:szCs w:val="24"/>
          <w:lang w:val="bg-BG"/>
        </w:rPr>
        <w:t>Условия за разплащане и начин на разплащане /аванс и др./. Начин за гарантиране на аванса.</w:t>
      </w:r>
      <w:r w:rsidRPr="00F04531">
        <w:rPr>
          <w:sz w:val="24"/>
          <w:szCs w:val="24"/>
          <w:lang w:val="ru-RU"/>
        </w:rPr>
        <w:t xml:space="preserve"> – </w:t>
      </w:r>
      <w:r w:rsidRPr="00F04531">
        <w:rPr>
          <w:b/>
          <w:sz w:val="24"/>
          <w:szCs w:val="24"/>
          <w:lang w:val="ru-RU"/>
        </w:rPr>
        <w:t>Приложение №4</w:t>
      </w:r>
    </w:p>
    <w:p w14:paraId="0F54E450" w14:textId="77777777" w:rsidR="00F04531" w:rsidRPr="00F04531" w:rsidRDefault="00F04531" w:rsidP="003E67D5">
      <w:pPr>
        <w:pStyle w:val="BodyText"/>
        <w:numPr>
          <w:ilvl w:val="0"/>
          <w:numId w:val="2"/>
        </w:numPr>
        <w:tabs>
          <w:tab w:val="clear" w:pos="1800"/>
          <w:tab w:val="num" w:pos="1418"/>
        </w:tabs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Фирмен ценоразпис на цените на машиносмени на ползваната механизация с включени допълнителни разходи и печалба.</w:t>
      </w:r>
    </w:p>
    <w:p w14:paraId="46C79ACB" w14:textId="77777777" w:rsidR="00F04531" w:rsidRPr="00F04531" w:rsidRDefault="00F04531" w:rsidP="003E67D5">
      <w:pPr>
        <w:ind w:left="142" w:firstLine="567"/>
        <w:jc w:val="both"/>
        <w:outlineLvl w:val="0"/>
        <w:rPr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 xml:space="preserve">4.2 Техническа част – </w:t>
      </w:r>
      <w:r w:rsidRPr="00F04531">
        <w:rPr>
          <w:sz w:val="24"/>
          <w:szCs w:val="24"/>
          <w:lang w:val="bg-BG"/>
        </w:rPr>
        <w:t>към офертата трябва да се приложи:</w:t>
      </w:r>
    </w:p>
    <w:p w14:paraId="728A2D64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b/>
          <w:sz w:val="24"/>
          <w:szCs w:val="24"/>
          <w:lang w:val="ru-RU"/>
        </w:rPr>
        <w:t>Приложение №5</w:t>
      </w:r>
      <w:r w:rsidRPr="00F04531">
        <w:rPr>
          <w:sz w:val="24"/>
          <w:szCs w:val="24"/>
          <w:lang w:val="ru-RU"/>
        </w:rPr>
        <w:t xml:space="preserve"> – Пакет условия, свързани със срока за изпълнение на обекта и </w:t>
      </w:r>
      <w:r w:rsidRPr="00F04531">
        <w:rPr>
          <w:b/>
          <w:sz w:val="24"/>
          <w:szCs w:val="24"/>
          <w:lang w:val="ru-RU"/>
        </w:rPr>
        <w:t>Приложение №6</w:t>
      </w:r>
      <w:r w:rsidRPr="00F04531">
        <w:rPr>
          <w:sz w:val="24"/>
          <w:szCs w:val="24"/>
          <w:lang w:val="ru-RU"/>
        </w:rPr>
        <w:t xml:space="preserve"> – „Общ срок за изпълнение на услугата”.</w:t>
      </w:r>
    </w:p>
    <w:p w14:paraId="39FC58C1" w14:textId="77777777" w:rsidR="00F04531" w:rsidRPr="00F04531" w:rsidRDefault="00F04531" w:rsidP="00F04531">
      <w:pPr>
        <w:ind w:right="27" w:firstLine="709"/>
        <w:jc w:val="both"/>
        <w:rPr>
          <w:rFonts w:eastAsia="Calibri"/>
          <w:sz w:val="24"/>
          <w:szCs w:val="24"/>
          <w:lang w:val="en-US"/>
        </w:rPr>
      </w:pPr>
      <w:r w:rsidRPr="00F04531">
        <w:rPr>
          <w:rFonts w:eastAsia="Calibri"/>
          <w:sz w:val="24"/>
          <w:szCs w:val="24"/>
          <w:lang w:val="en-US"/>
        </w:rPr>
        <w:t xml:space="preserve">При </w:t>
      </w:r>
      <w:proofErr w:type="spellStart"/>
      <w:r w:rsidRPr="00F04531">
        <w:rPr>
          <w:rFonts w:eastAsia="Calibri"/>
          <w:sz w:val="24"/>
          <w:szCs w:val="24"/>
          <w:lang w:val="en-US"/>
        </w:rPr>
        <w:t>попълването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F04531">
        <w:rPr>
          <w:rFonts w:eastAsia="Calibri"/>
          <w:sz w:val="24"/>
          <w:szCs w:val="24"/>
          <w:lang w:val="en-US"/>
        </w:rPr>
        <w:t>тези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да </w:t>
      </w:r>
      <w:r w:rsidRPr="00F04531">
        <w:rPr>
          <w:rFonts w:eastAsia="Calibri"/>
          <w:sz w:val="24"/>
          <w:szCs w:val="24"/>
          <w:lang w:val="ru-RU"/>
        </w:rPr>
        <w:t xml:space="preserve">отчетат следната </w:t>
      </w:r>
      <w:r w:rsidRPr="00F04531">
        <w:rPr>
          <w:rFonts w:eastAsia="Calibri"/>
          <w:b/>
          <w:sz w:val="24"/>
          <w:szCs w:val="24"/>
          <w:lang w:val="ru-RU"/>
        </w:rPr>
        <w:t>етапност</w:t>
      </w:r>
      <w:r w:rsidRPr="00F04531">
        <w:rPr>
          <w:rFonts w:eastAsia="Calibri"/>
          <w:sz w:val="24"/>
          <w:szCs w:val="24"/>
          <w:lang w:val="ru-RU"/>
        </w:rPr>
        <w:t xml:space="preserve"> при сроковете за реализация на </w:t>
      </w:r>
      <w:r w:rsidRPr="002942E7">
        <w:rPr>
          <w:rFonts w:eastAsia="Calibri"/>
          <w:sz w:val="24"/>
          <w:szCs w:val="24"/>
          <w:lang w:val="ru-RU"/>
        </w:rPr>
        <w:t>СРР</w:t>
      </w:r>
      <w:r w:rsidRPr="00F04531">
        <w:rPr>
          <w:rFonts w:eastAsia="Calibri"/>
          <w:sz w:val="24"/>
          <w:szCs w:val="24"/>
          <w:lang w:val="en-US"/>
        </w:rPr>
        <w:t>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555"/>
        <w:gridCol w:w="1558"/>
        <w:gridCol w:w="3546"/>
      </w:tblGrid>
      <w:tr w:rsidR="00F04531" w:rsidRPr="00F04531" w14:paraId="3BA5EFA0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0E5AEAB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66AA5B2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Етапи  /междинни срокове в кал.дни/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46373C1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Документи по образец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565CA800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Важни дати</w:t>
            </w:r>
          </w:p>
        </w:tc>
      </w:tr>
      <w:tr w:rsidR="00F04531" w:rsidRPr="00F04531" w14:paraId="086A03D6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7E6AEFB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7D3B591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 xml:space="preserve">Откриване на строителна площадка на обекта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FE9421C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Протокол обр.2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2299FC1F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Датата на подписан акт обр.2 се счита за «</w:t>
            </w:r>
            <w:r w:rsidRPr="00F04531">
              <w:rPr>
                <w:b/>
                <w:sz w:val="24"/>
                <w:szCs w:val="24"/>
                <w:lang w:val="ru-RU"/>
              </w:rPr>
              <w:t xml:space="preserve">Начало» </w:t>
            </w:r>
            <w:r w:rsidRPr="00F04531">
              <w:rPr>
                <w:sz w:val="24"/>
                <w:szCs w:val="24"/>
                <w:lang w:val="ru-RU"/>
              </w:rPr>
              <w:t>на срок за изпълнение</w:t>
            </w:r>
          </w:p>
        </w:tc>
      </w:tr>
      <w:tr w:rsidR="00F04531" w:rsidRPr="00F04531" w14:paraId="3E9BFA4D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621E2A9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3D0156E5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Готовност за отпочване и период за мобилизация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76F5F70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06AD3A23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531" w:rsidRPr="00F04531" w14:paraId="5E2B1EEE" w14:textId="77777777" w:rsidTr="00491EE9">
        <w:trPr>
          <w:trHeight w:val="355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0DE2E8C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6AC6AC7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 xml:space="preserve">Период на </w:t>
            </w:r>
            <w:r w:rsidRPr="00FC1EE1">
              <w:rPr>
                <w:sz w:val="24"/>
                <w:szCs w:val="24"/>
                <w:lang w:val="ru-RU"/>
              </w:rPr>
              <w:t>СРР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F893DCA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4F147075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531" w:rsidRPr="00F04531" w14:paraId="7FA078C0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74E75EA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80E6999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BF5F962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666D0688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531" w:rsidRPr="00F04531" w14:paraId="67F6122A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A456CCA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46B51C7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Установяване годността на строежа за приемането му от комисия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42D3BAE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Констативен акт – двустранен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56572367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Дата на подписване на констативен акт се счита «</w:t>
            </w:r>
            <w:r w:rsidRPr="00F04531">
              <w:rPr>
                <w:b/>
                <w:sz w:val="24"/>
                <w:szCs w:val="24"/>
                <w:lang w:val="ru-RU"/>
              </w:rPr>
              <w:t>Край</w:t>
            </w:r>
            <w:r w:rsidRPr="00F04531">
              <w:rPr>
                <w:sz w:val="24"/>
                <w:szCs w:val="24"/>
                <w:lang w:val="ru-RU"/>
              </w:rPr>
              <w:t>» на срок за изпълнение</w:t>
            </w:r>
          </w:p>
        </w:tc>
      </w:tr>
    </w:tbl>
    <w:p w14:paraId="1942864E" w14:textId="77777777" w:rsidR="00B50E0D" w:rsidRDefault="00B50E0D" w:rsidP="00F04531">
      <w:pPr>
        <w:ind w:right="22" w:firstLine="552"/>
        <w:jc w:val="both"/>
        <w:rPr>
          <w:rFonts w:eastAsia="Calibri"/>
          <w:sz w:val="24"/>
          <w:szCs w:val="24"/>
          <w:lang w:val="en-US"/>
        </w:rPr>
      </w:pPr>
    </w:p>
    <w:p w14:paraId="6623B6BD" w14:textId="0835F69C" w:rsidR="00F04531" w:rsidRPr="00F04531" w:rsidRDefault="00F04531" w:rsidP="003E67D5">
      <w:pPr>
        <w:ind w:right="22" w:firstLine="142"/>
        <w:jc w:val="both"/>
        <w:rPr>
          <w:rFonts w:eastAsia="Calibri"/>
          <w:sz w:val="24"/>
          <w:szCs w:val="24"/>
          <w:lang w:val="en-US"/>
        </w:rPr>
      </w:pPr>
      <w:r w:rsidRPr="00F04531">
        <w:rPr>
          <w:rFonts w:eastAsia="Calibri"/>
          <w:sz w:val="24"/>
          <w:szCs w:val="24"/>
          <w:lang w:val="en-US"/>
        </w:rPr>
        <w:t xml:space="preserve">При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разработката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F04531">
        <w:rPr>
          <w:rFonts w:eastAsia="Calibri"/>
          <w:sz w:val="24"/>
          <w:szCs w:val="24"/>
          <w:lang w:val="en-US"/>
        </w:rPr>
        <w:t>тези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да </w:t>
      </w:r>
      <w:proofErr w:type="spellStart"/>
      <w:r w:rsidRPr="00F04531">
        <w:rPr>
          <w:rFonts w:eastAsia="Calibri"/>
          <w:sz w:val="24"/>
          <w:szCs w:val="24"/>
          <w:lang w:val="en-US"/>
        </w:rPr>
        <w:t>посочат</w:t>
      </w:r>
      <w:proofErr w:type="spellEnd"/>
      <w:r w:rsidRPr="00F04531">
        <w:rPr>
          <w:rFonts w:eastAsia="Calibri"/>
          <w:sz w:val="24"/>
          <w:szCs w:val="24"/>
          <w:lang w:val="en-US"/>
        </w:rPr>
        <w:t>:</w:t>
      </w:r>
    </w:p>
    <w:p w14:paraId="03265691" w14:textId="77777777" w:rsidR="00F04531" w:rsidRPr="00F04531" w:rsidRDefault="00F04531" w:rsidP="00F04531">
      <w:pPr>
        <w:numPr>
          <w:ilvl w:val="0"/>
          <w:numId w:val="3"/>
        </w:numPr>
        <w:tabs>
          <w:tab w:val="left" w:pos="1134"/>
        </w:tabs>
        <w:ind w:left="1134" w:right="22" w:hanging="425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04531">
        <w:rPr>
          <w:rFonts w:eastAsia="Calibri"/>
          <w:sz w:val="24"/>
          <w:szCs w:val="24"/>
          <w:lang w:val="en-US"/>
        </w:rPr>
        <w:t>Срока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Pr="00F04531">
        <w:rPr>
          <w:rFonts w:eastAsia="Calibri"/>
          <w:sz w:val="24"/>
          <w:szCs w:val="24"/>
          <w:lang w:val="en-US"/>
        </w:rPr>
        <w:t xml:space="preserve">за  </w:t>
      </w:r>
      <w:proofErr w:type="spellStart"/>
      <w:r w:rsidRPr="00F04531">
        <w:rPr>
          <w:rFonts w:eastAsia="Calibri"/>
          <w:sz w:val="24"/>
          <w:szCs w:val="24"/>
          <w:lang w:val="en-US"/>
        </w:rPr>
        <w:t>изпълнението</w:t>
      </w:r>
      <w:proofErr w:type="spellEnd"/>
      <w:proofErr w:type="gramEnd"/>
      <w:r w:rsidRPr="00F04531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F04531">
        <w:rPr>
          <w:rFonts w:eastAsia="Calibri"/>
          <w:sz w:val="24"/>
          <w:szCs w:val="24"/>
          <w:lang w:val="en-US"/>
        </w:rPr>
        <w:t>същинските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r w:rsidRPr="00FC1EE1">
        <w:rPr>
          <w:bCs/>
          <w:iCs/>
          <w:sz w:val="24"/>
          <w:szCs w:val="24"/>
        </w:rPr>
        <w:t>СРР</w:t>
      </w:r>
      <w:r w:rsidRPr="00F04531">
        <w:rPr>
          <w:rFonts w:eastAsia="Calibri"/>
          <w:sz w:val="24"/>
          <w:szCs w:val="24"/>
          <w:lang w:val="en-US"/>
        </w:rPr>
        <w:t xml:space="preserve"> – при </w:t>
      </w:r>
      <w:proofErr w:type="spellStart"/>
      <w:r w:rsidRPr="00F04531">
        <w:rPr>
          <w:rFonts w:eastAsia="Calibri"/>
          <w:sz w:val="24"/>
          <w:szCs w:val="24"/>
          <w:lang w:val="en-US"/>
        </w:rPr>
        <w:t>следните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условия за </w:t>
      </w:r>
      <w:proofErr w:type="spellStart"/>
      <w:r w:rsidRPr="00F04531">
        <w:rPr>
          <w:rFonts w:eastAsia="Calibri"/>
          <w:sz w:val="24"/>
          <w:szCs w:val="24"/>
          <w:lang w:val="en-US"/>
        </w:rPr>
        <w:t>организиране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работния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режим:</w:t>
      </w:r>
    </w:p>
    <w:p w14:paraId="70D3AD59" w14:textId="77777777" w:rsidR="00F04531" w:rsidRPr="00F04531" w:rsidRDefault="00F04531" w:rsidP="00F04531">
      <w:pPr>
        <w:ind w:left="709" w:right="22"/>
        <w:jc w:val="both"/>
        <w:rPr>
          <w:rFonts w:eastAsia="Calibri"/>
          <w:sz w:val="24"/>
          <w:szCs w:val="24"/>
          <w:lang w:val="en-US"/>
        </w:rPr>
      </w:pPr>
      <w:r w:rsidRPr="00F04531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двусменен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16-часов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ден;</w:t>
      </w:r>
    </w:p>
    <w:p w14:paraId="03AE23C7" w14:textId="77777777" w:rsidR="00F04531" w:rsidRPr="00F04531" w:rsidRDefault="00F04531" w:rsidP="00F04531">
      <w:pPr>
        <w:ind w:left="709" w:right="22"/>
        <w:jc w:val="both"/>
        <w:rPr>
          <w:rFonts w:eastAsia="Calibri"/>
          <w:sz w:val="24"/>
          <w:szCs w:val="24"/>
          <w:lang w:val="en-US"/>
        </w:rPr>
      </w:pPr>
      <w:r w:rsidRPr="00F04531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F04531">
        <w:rPr>
          <w:rFonts w:eastAsia="Calibri"/>
          <w:sz w:val="24"/>
          <w:szCs w:val="24"/>
          <w:lang w:val="en-US"/>
        </w:rPr>
        <w:t>непрекъснат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режим /без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прекъсване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в </w:t>
      </w:r>
      <w:proofErr w:type="spellStart"/>
      <w:r w:rsidRPr="00F04531">
        <w:rPr>
          <w:rFonts w:eastAsia="Calibri"/>
          <w:sz w:val="24"/>
          <w:szCs w:val="24"/>
          <w:lang w:val="en-US"/>
        </w:rPr>
        <w:t>почивни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дни</w:t>
      </w:r>
      <w:proofErr w:type="spellEnd"/>
      <w:r w:rsidRPr="00F04531">
        <w:rPr>
          <w:rFonts w:eastAsia="Calibri"/>
          <w:sz w:val="24"/>
          <w:szCs w:val="24"/>
          <w:lang w:val="en-US"/>
        </w:rPr>
        <w:t>/.</w:t>
      </w:r>
    </w:p>
    <w:p w14:paraId="4A9F37D3" w14:textId="1956D339" w:rsidR="00F04531" w:rsidRPr="00F04531" w:rsidRDefault="00F04531" w:rsidP="00F04531">
      <w:pPr>
        <w:numPr>
          <w:ilvl w:val="0"/>
          <w:numId w:val="3"/>
        </w:numPr>
        <w:tabs>
          <w:tab w:val="left" w:pos="1134"/>
        </w:tabs>
        <w:ind w:left="1134" w:right="22" w:hanging="425"/>
        <w:jc w:val="both"/>
        <w:rPr>
          <w:rFonts w:eastAsia="Calibri"/>
          <w:sz w:val="24"/>
          <w:szCs w:val="24"/>
          <w:lang w:val="en-US"/>
        </w:rPr>
      </w:pPr>
      <w:r w:rsidRPr="00F04531">
        <w:rPr>
          <w:rFonts w:eastAsia="Calibri"/>
          <w:sz w:val="24"/>
          <w:szCs w:val="24"/>
          <w:lang w:val="en-US"/>
        </w:rPr>
        <w:t xml:space="preserve">ПЕРСОНАЛЪТ- </w:t>
      </w:r>
      <w:proofErr w:type="spellStart"/>
      <w:r w:rsidRPr="00F04531">
        <w:rPr>
          <w:rFonts w:eastAsia="Calibri"/>
          <w:sz w:val="24"/>
          <w:szCs w:val="24"/>
          <w:lang w:val="en-US"/>
        </w:rPr>
        <w:t>брой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технически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и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работнически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състав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04531">
        <w:rPr>
          <w:rFonts w:eastAsia="Calibri"/>
          <w:sz w:val="24"/>
          <w:szCs w:val="24"/>
          <w:lang w:val="en-US"/>
        </w:rPr>
        <w:t>който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ще бъде </w:t>
      </w:r>
      <w:proofErr w:type="spellStart"/>
      <w:r w:rsidRPr="00F04531">
        <w:rPr>
          <w:rFonts w:eastAsia="Calibri"/>
          <w:sz w:val="24"/>
          <w:szCs w:val="24"/>
          <w:lang w:val="en-US"/>
        </w:rPr>
        <w:t>ангажиран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за </w:t>
      </w:r>
      <w:proofErr w:type="spellStart"/>
      <w:r w:rsidRPr="00F04531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на </w:t>
      </w:r>
      <w:r w:rsidRPr="00FC1EE1">
        <w:rPr>
          <w:rFonts w:eastAsia="Calibri"/>
          <w:sz w:val="24"/>
          <w:szCs w:val="24"/>
          <w:lang w:val="en-US"/>
        </w:rPr>
        <w:t>СРР</w:t>
      </w:r>
      <w:r w:rsidRPr="00F04531">
        <w:rPr>
          <w:rFonts w:eastAsia="Calibri"/>
          <w:sz w:val="24"/>
          <w:szCs w:val="24"/>
          <w:lang w:val="en-US"/>
        </w:rPr>
        <w:t xml:space="preserve"> на обекта при </w:t>
      </w:r>
      <w:proofErr w:type="spellStart"/>
      <w:r w:rsidRPr="00F04531">
        <w:rPr>
          <w:rFonts w:eastAsia="Calibri"/>
          <w:sz w:val="24"/>
          <w:szCs w:val="24"/>
          <w:lang w:val="en-US"/>
        </w:rPr>
        <w:t>горепосочените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работни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условия;</w:t>
      </w:r>
    </w:p>
    <w:p w14:paraId="592D6BC6" w14:textId="65C0AF02" w:rsidR="00F04531" w:rsidRPr="00F04531" w:rsidRDefault="00F04531" w:rsidP="00F04531">
      <w:pPr>
        <w:numPr>
          <w:ilvl w:val="0"/>
          <w:numId w:val="3"/>
        </w:numPr>
        <w:tabs>
          <w:tab w:val="left" w:pos="1134"/>
        </w:tabs>
        <w:ind w:left="1134" w:right="22" w:hanging="425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04531">
        <w:rPr>
          <w:rFonts w:eastAsia="Calibri"/>
          <w:sz w:val="24"/>
          <w:szCs w:val="24"/>
          <w:lang w:val="en-US"/>
        </w:rPr>
        <w:t>Краен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срок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за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предаване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на обекта (като </w:t>
      </w:r>
      <w:proofErr w:type="spellStart"/>
      <w:r w:rsidRPr="00F04531">
        <w:rPr>
          <w:rFonts w:eastAsia="Calibri"/>
          <w:sz w:val="24"/>
          <w:szCs w:val="24"/>
          <w:lang w:val="en-US"/>
        </w:rPr>
        <w:t>условна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дата</w:t>
      </w:r>
      <w:proofErr w:type="spellEnd"/>
      <w:r w:rsidRPr="00F04531">
        <w:rPr>
          <w:rFonts w:eastAsia="Calibri"/>
          <w:sz w:val="24"/>
          <w:szCs w:val="24"/>
          <w:lang w:val="en-US"/>
        </w:rPr>
        <w:t>).</w:t>
      </w:r>
    </w:p>
    <w:p w14:paraId="3E8C67C4" w14:textId="1FFB213A" w:rsidR="00F04531" w:rsidRPr="00F04531" w:rsidRDefault="00F04531" w:rsidP="00F04531">
      <w:pPr>
        <w:ind w:left="567" w:right="27" w:firstLine="11"/>
        <w:jc w:val="both"/>
        <w:rPr>
          <w:sz w:val="24"/>
          <w:szCs w:val="24"/>
          <w:lang w:val="bg-BG"/>
        </w:rPr>
      </w:pPr>
      <w:r w:rsidRPr="00F04531">
        <w:rPr>
          <w:b/>
          <w:sz w:val="24"/>
          <w:szCs w:val="24"/>
        </w:rPr>
        <w:t>ИЗПЪЛНИТЕЛЯТ</w:t>
      </w:r>
      <w:r w:rsidRPr="00F04531">
        <w:rPr>
          <w:sz w:val="24"/>
          <w:szCs w:val="24"/>
        </w:rPr>
        <w:t xml:space="preserve"> да </w:t>
      </w:r>
      <w:proofErr w:type="spellStart"/>
      <w:r w:rsidRPr="00F04531">
        <w:rPr>
          <w:sz w:val="24"/>
          <w:szCs w:val="24"/>
        </w:rPr>
        <w:t>даде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 за изпълнение на </w:t>
      </w:r>
      <w:r w:rsidRPr="00FC1EE1">
        <w:rPr>
          <w:bCs/>
          <w:iCs/>
          <w:sz w:val="24"/>
          <w:szCs w:val="24"/>
        </w:rPr>
        <w:t>СРР</w:t>
      </w:r>
      <w:r w:rsidRPr="00F04531">
        <w:rPr>
          <w:sz w:val="24"/>
          <w:szCs w:val="24"/>
        </w:rPr>
        <w:t xml:space="preserve"> за </w:t>
      </w:r>
      <w:r w:rsidRPr="00F04531">
        <w:rPr>
          <w:sz w:val="24"/>
          <w:szCs w:val="24"/>
          <w:lang w:val="bg-BG"/>
        </w:rPr>
        <w:t>обекта</w:t>
      </w:r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календарни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дни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пълния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обем</w:t>
      </w:r>
      <w:proofErr w:type="spellEnd"/>
      <w:r w:rsidRPr="00F04531">
        <w:rPr>
          <w:sz w:val="24"/>
          <w:szCs w:val="24"/>
        </w:rPr>
        <w:t xml:space="preserve"> по </w:t>
      </w:r>
      <w:r w:rsidRPr="00F04531">
        <w:rPr>
          <w:sz w:val="24"/>
          <w:szCs w:val="24"/>
          <w:lang w:val="bg-BG"/>
        </w:rPr>
        <w:t>КСС /</w:t>
      </w:r>
      <w:proofErr w:type="spellStart"/>
      <w:r w:rsidRPr="00F04531">
        <w:rPr>
          <w:b/>
          <w:sz w:val="24"/>
          <w:szCs w:val="24"/>
        </w:rPr>
        <w:t>Приложение</w:t>
      </w:r>
      <w:proofErr w:type="spellEnd"/>
      <w:r w:rsidRPr="00F04531">
        <w:rPr>
          <w:b/>
          <w:sz w:val="24"/>
          <w:szCs w:val="24"/>
        </w:rPr>
        <w:t xml:space="preserve"> №</w:t>
      </w:r>
      <w:r w:rsidRPr="00F04531">
        <w:rPr>
          <w:b/>
          <w:sz w:val="24"/>
          <w:szCs w:val="24"/>
          <w:lang w:val="bg-BG"/>
        </w:rPr>
        <w:t>1</w:t>
      </w:r>
      <w:r w:rsidRPr="00F04531">
        <w:rPr>
          <w:sz w:val="24"/>
          <w:szCs w:val="24"/>
          <w:lang w:val="bg-BG"/>
        </w:rPr>
        <w:t>/</w:t>
      </w:r>
      <w:r w:rsidRPr="00F04531">
        <w:rPr>
          <w:sz w:val="24"/>
          <w:szCs w:val="24"/>
        </w:rPr>
        <w:t xml:space="preserve">. </w:t>
      </w:r>
    </w:p>
    <w:p w14:paraId="2B75A611" w14:textId="77777777" w:rsidR="00F04531" w:rsidRPr="00F04531" w:rsidRDefault="00F04531" w:rsidP="00F04531">
      <w:pPr>
        <w:ind w:right="27" w:firstLine="567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04531">
        <w:rPr>
          <w:rFonts w:eastAsia="Calibri"/>
          <w:sz w:val="24"/>
          <w:szCs w:val="24"/>
          <w:lang w:val="en-US"/>
        </w:rPr>
        <w:t>Всички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срокове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да бъдат </w:t>
      </w:r>
      <w:proofErr w:type="spellStart"/>
      <w:r w:rsidRPr="00F04531">
        <w:rPr>
          <w:rFonts w:eastAsia="Calibri"/>
          <w:sz w:val="24"/>
          <w:szCs w:val="24"/>
          <w:lang w:val="en-US"/>
        </w:rPr>
        <w:t>посочени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в </w:t>
      </w:r>
      <w:r w:rsidRPr="00F04531">
        <w:rPr>
          <w:rFonts w:eastAsia="Calibri"/>
          <w:b/>
          <w:sz w:val="24"/>
          <w:szCs w:val="24"/>
          <w:lang w:val="en-US"/>
        </w:rPr>
        <w:t>КАЛЕНДАРНИ ДНИ</w:t>
      </w:r>
      <w:r w:rsidRPr="00F04531">
        <w:rPr>
          <w:rFonts w:eastAsia="Calibri"/>
          <w:sz w:val="24"/>
          <w:szCs w:val="24"/>
          <w:lang w:val="en-US"/>
        </w:rPr>
        <w:t>.</w:t>
      </w:r>
    </w:p>
    <w:p w14:paraId="5B70A82D" w14:textId="77777777" w:rsidR="00F04531" w:rsidRPr="00F04531" w:rsidRDefault="00F04531" w:rsidP="00F04531">
      <w:pPr>
        <w:pStyle w:val="BodyText"/>
        <w:spacing w:after="0"/>
        <w:ind w:left="1800"/>
        <w:jc w:val="both"/>
        <w:rPr>
          <w:sz w:val="24"/>
          <w:szCs w:val="24"/>
          <w:lang w:val="ru-RU"/>
        </w:rPr>
      </w:pPr>
    </w:p>
    <w:p w14:paraId="0BF0A390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Гаранционен срок за качествено извършена работа – </w:t>
      </w:r>
      <w:r w:rsidRPr="00F04531">
        <w:rPr>
          <w:b/>
          <w:sz w:val="24"/>
          <w:szCs w:val="24"/>
          <w:lang w:val="ru-RU"/>
        </w:rPr>
        <w:t>Приложение №7.</w:t>
      </w:r>
    </w:p>
    <w:p w14:paraId="29BF7D4B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Pr="00F04531">
        <w:rPr>
          <w:b/>
          <w:sz w:val="24"/>
          <w:szCs w:val="24"/>
          <w:lang w:val="ru-RU"/>
        </w:rPr>
        <w:t>Приложение №8.</w:t>
      </w:r>
    </w:p>
    <w:p w14:paraId="32365FA4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Декларация за спазване на изискванията за «управление на строителните отпадъци», съгласно действащата нормативна уредба - </w:t>
      </w:r>
      <w:r w:rsidRPr="00F04531">
        <w:rPr>
          <w:b/>
          <w:sz w:val="24"/>
          <w:szCs w:val="24"/>
          <w:lang w:val="ru-RU"/>
        </w:rPr>
        <w:t>Приложение №9.</w:t>
      </w:r>
    </w:p>
    <w:p w14:paraId="6AFFF5A9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Проекто-договор /не се попълва, само се парафира и подпечатва всяка страница като  свидетелство, че оферентът е запознат с условията по него/. Бележки към проекто-договора НЯМА да се приемат в последващи етапи от проучването – </w:t>
      </w:r>
      <w:r w:rsidRPr="00F04531">
        <w:rPr>
          <w:b/>
          <w:sz w:val="24"/>
          <w:szCs w:val="24"/>
          <w:lang w:val="ru-RU"/>
        </w:rPr>
        <w:t>Приложение №10.</w:t>
      </w:r>
    </w:p>
    <w:p w14:paraId="7880417D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Декларация за срок на валидност – </w:t>
      </w:r>
      <w:r w:rsidRPr="00F04531">
        <w:rPr>
          <w:b/>
          <w:sz w:val="24"/>
          <w:szCs w:val="24"/>
          <w:lang w:val="ru-RU"/>
        </w:rPr>
        <w:t>Приложение №11.</w:t>
      </w:r>
      <w:r w:rsidRPr="00F04531">
        <w:rPr>
          <w:sz w:val="24"/>
          <w:szCs w:val="24"/>
          <w:lang w:val="ru-RU"/>
        </w:rPr>
        <w:t xml:space="preserve"> Да се посочи срок на валидност на офертата не по-малък от 120 календарни дни.</w:t>
      </w:r>
    </w:p>
    <w:p w14:paraId="6B5D443B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Административни сведения, точен адрес, имената на лицата за контакти, телефон, факс и Е-mail – </w:t>
      </w:r>
      <w:r w:rsidRPr="00F04531">
        <w:rPr>
          <w:b/>
          <w:sz w:val="24"/>
          <w:szCs w:val="24"/>
          <w:lang w:val="ru-RU"/>
        </w:rPr>
        <w:t>Приложение №12.</w:t>
      </w:r>
    </w:p>
    <w:p w14:paraId="740F73F5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Декларация за ползване или не на подизпълнители – </w:t>
      </w:r>
      <w:r w:rsidRPr="00F04531">
        <w:rPr>
          <w:b/>
          <w:sz w:val="24"/>
          <w:szCs w:val="24"/>
          <w:lang w:val="ru-RU"/>
        </w:rPr>
        <w:t>Приложение №13</w:t>
      </w:r>
      <w:r w:rsidRPr="00F04531">
        <w:rPr>
          <w:sz w:val="24"/>
          <w:szCs w:val="24"/>
          <w:lang w:val="ru-RU"/>
        </w:rPr>
        <w:t>, както и декларация от управителя на подизпълнителя, че дава своето предварителното съгласие за работа по определена част от Обекта.</w:t>
      </w:r>
    </w:p>
    <w:p w14:paraId="0FE066D5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Фирмата 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F04531">
        <w:rPr>
          <w:b/>
          <w:sz w:val="24"/>
          <w:szCs w:val="24"/>
          <w:lang w:val="ru-RU"/>
        </w:rPr>
        <w:t>Приложение №14.</w:t>
      </w:r>
    </w:p>
    <w:p w14:paraId="2ED5B15A" w14:textId="77777777" w:rsidR="00F04531" w:rsidRPr="00F04531" w:rsidRDefault="00F04531" w:rsidP="003E67D5">
      <w:pPr>
        <w:pStyle w:val="List2"/>
        <w:numPr>
          <w:ilvl w:val="0"/>
          <w:numId w:val="10"/>
        </w:numPr>
        <w:ind w:left="567" w:right="27" w:hanging="283"/>
        <w:jc w:val="both"/>
        <w:rPr>
          <w:sz w:val="24"/>
          <w:szCs w:val="24"/>
          <w:lang w:val="bg-BG"/>
        </w:rPr>
      </w:pPr>
      <w:r w:rsidRPr="00F04531">
        <w:rPr>
          <w:bCs/>
          <w:sz w:val="24"/>
          <w:szCs w:val="24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F04531">
        <w:rPr>
          <w:b/>
          <w:bCs/>
          <w:sz w:val="24"/>
          <w:szCs w:val="24"/>
          <w:lang w:val="ru-RU"/>
        </w:rPr>
        <w:t>ИЗПЪЛНИТЕЛЯ</w:t>
      </w:r>
      <w:r w:rsidRPr="00F04531">
        <w:rPr>
          <w:bCs/>
          <w:sz w:val="24"/>
          <w:szCs w:val="24"/>
          <w:lang w:val="ru-RU"/>
        </w:rPr>
        <w:t xml:space="preserve"> преди извършване огледа на обекта и остава при </w:t>
      </w:r>
      <w:r w:rsidRPr="00F04531">
        <w:rPr>
          <w:b/>
          <w:bCs/>
          <w:sz w:val="24"/>
          <w:szCs w:val="24"/>
          <w:lang w:val="ru-RU"/>
        </w:rPr>
        <w:t>ВЪЗЛОЖИТЕЛЯ</w:t>
      </w:r>
      <w:r w:rsidRPr="00F04531">
        <w:rPr>
          <w:bCs/>
          <w:sz w:val="24"/>
          <w:szCs w:val="24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r w:rsidRPr="00F04531">
        <w:rPr>
          <w:sz w:val="24"/>
          <w:szCs w:val="24"/>
          <w:lang w:val="bg-BG"/>
        </w:rPr>
        <w:t xml:space="preserve">– </w:t>
      </w:r>
      <w:r w:rsidRPr="00F04531">
        <w:rPr>
          <w:b/>
          <w:sz w:val="24"/>
          <w:szCs w:val="24"/>
          <w:lang w:val="bg-BG"/>
        </w:rPr>
        <w:t>Приложение №15</w:t>
      </w:r>
      <w:r w:rsidRPr="00F04531">
        <w:rPr>
          <w:sz w:val="24"/>
          <w:szCs w:val="24"/>
          <w:lang w:val="bg-BG"/>
        </w:rPr>
        <w:t>.</w:t>
      </w:r>
    </w:p>
    <w:p w14:paraId="57019778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Автореференция с описание на дейностите, които фирмата изпълнява.</w:t>
      </w:r>
    </w:p>
    <w:p w14:paraId="731CC543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lastRenderedPageBreak/>
        <w:t>Доказателства за технически опит, квалификация и възможности на кандидата със следните документи:</w:t>
      </w:r>
    </w:p>
    <w:p w14:paraId="31C8800B" w14:textId="77777777" w:rsidR="00F04531" w:rsidRPr="00F04531" w:rsidRDefault="00F04531" w:rsidP="003E67D5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1843"/>
        </w:tabs>
        <w:suppressAutoHyphens/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F04531">
        <w:rPr>
          <w:noProof/>
          <w:sz w:val="24"/>
          <w:szCs w:val="24"/>
          <w:lang w:val="ru-RU"/>
        </w:rPr>
        <w:t>ИТР</w:t>
      </w:r>
      <w:r w:rsidRPr="00F04531">
        <w:rPr>
          <w:sz w:val="24"/>
          <w:szCs w:val="24"/>
          <w:lang w:val="ru-RU"/>
        </w:rPr>
        <w:t xml:space="preserve"> персонал/;</w:t>
      </w:r>
    </w:p>
    <w:p w14:paraId="73E504A1" w14:textId="77777777" w:rsidR="00F04531" w:rsidRPr="00F04531" w:rsidRDefault="00F04531" w:rsidP="003E67D5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1843"/>
        </w:tabs>
        <w:suppressAutoHyphens/>
        <w:spacing w:after="0"/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Справка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налична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собствена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строителна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механизация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автотранспорт</w:t>
      </w:r>
      <w:proofErr w:type="spellEnd"/>
      <w:r w:rsidRPr="00F04531">
        <w:rPr>
          <w:sz w:val="24"/>
          <w:szCs w:val="24"/>
          <w:lang w:val="bg-BG"/>
        </w:rPr>
        <w:t>;</w:t>
      </w:r>
    </w:p>
    <w:p w14:paraId="33EF7E23" w14:textId="77777777" w:rsidR="00F04531" w:rsidRPr="00F04531" w:rsidRDefault="00F04531" w:rsidP="003E67D5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1843"/>
        </w:tabs>
        <w:suppressAutoHyphens/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Удостоверения за членуване в браншови организации Удостоверение за регистрация от Централния професионален регистър на строителя;</w:t>
      </w:r>
    </w:p>
    <w:p w14:paraId="05C6E30E" w14:textId="77777777" w:rsidR="00F04531" w:rsidRPr="00F04531" w:rsidRDefault="00F04531" w:rsidP="003E67D5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1843"/>
        </w:tabs>
        <w:suppressAutoHyphens/>
        <w:spacing w:after="0"/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Справка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изпълнени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обекти</w:t>
      </w:r>
      <w:proofErr w:type="spellEnd"/>
      <w:r w:rsidRPr="00F04531">
        <w:rPr>
          <w:sz w:val="24"/>
          <w:szCs w:val="24"/>
        </w:rPr>
        <w:t xml:space="preserve"> от </w:t>
      </w:r>
      <w:proofErr w:type="spellStart"/>
      <w:r w:rsidRPr="00F04531">
        <w:rPr>
          <w:b/>
          <w:sz w:val="24"/>
          <w:szCs w:val="24"/>
        </w:rPr>
        <w:t>подобен</w:t>
      </w:r>
      <w:proofErr w:type="spellEnd"/>
      <w:r w:rsidRPr="00F04531">
        <w:rPr>
          <w:b/>
          <w:sz w:val="24"/>
          <w:szCs w:val="24"/>
        </w:rPr>
        <w:t xml:space="preserve"> </w:t>
      </w:r>
      <w:proofErr w:type="spellStart"/>
      <w:r w:rsidRPr="00F04531">
        <w:rPr>
          <w:b/>
          <w:sz w:val="24"/>
          <w:szCs w:val="24"/>
        </w:rPr>
        <w:t>характер</w:t>
      </w:r>
      <w:proofErr w:type="spellEnd"/>
      <w:r w:rsidRPr="00F04531">
        <w:rPr>
          <w:b/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през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последните</w:t>
      </w:r>
      <w:proofErr w:type="spellEnd"/>
      <w:r w:rsidRPr="00F04531">
        <w:rPr>
          <w:sz w:val="24"/>
          <w:szCs w:val="24"/>
        </w:rPr>
        <w:t xml:space="preserve"> 3 /</w:t>
      </w:r>
      <w:proofErr w:type="spellStart"/>
      <w:r w:rsidRPr="00F04531">
        <w:rPr>
          <w:sz w:val="24"/>
          <w:szCs w:val="24"/>
        </w:rPr>
        <w:t>три</w:t>
      </w:r>
      <w:proofErr w:type="spellEnd"/>
      <w:r w:rsidRPr="00F04531">
        <w:rPr>
          <w:sz w:val="24"/>
          <w:szCs w:val="24"/>
        </w:rPr>
        <w:t xml:space="preserve">/ </w:t>
      </w:r>
      <w:proofErr w:type="spellStart"/>
      <w:r w:rsidRPr="00F04531">
        <w:rPr>
          <w:sz w:val="24"/>
          <w:szCs w:val="24"/>
        </w:rPr>
        <w:t>години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пълно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описание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предмета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посочване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цена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 на изпълнение и данни за </w:t>
      </w:r>
      <w:proofErr w:type="spellStart"/>
      <w:r w:rsidRPr="00F04531">
        <w:rPr>
          <w:sz w:val="24"/>
          <w:szCs w:val="24"/>
        </w:rPr>
        <w:t>съответния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възложител</w:t>
      </w:r>
      <w:proofErr w:type="spellEnd"/>
      <w:r w:rsidRPr="00F04531">
        <w:rPr>
          <w:sz w:val="24"/>
          <w:szCs w:val="24"/>
          <w:lang w:val="bg-BG"/>
        </w:rPr>
        <w:t>;</w:t>
      </w:r>
    </w:p>
    <w:p w14:paraId="3A013780" w14:textId="77777777" w:rsidR="00F04531" w:rsidRPr="00F04531" w:rsidRDefault="00F04531" w:rsidP="003E67D5">
      <w:pPr>
        <w:numPr>
          <w:ilvl w:val="0"/>
          <w:numId w:val="8"/>
        </w:numPr>
        <w:tabs>
          <w:tab w:val="clear" w:pos="1950"/>
          <w:tab w:val="num" w:pos="1843"/>
        </w:tabs>
        <w:ind w:left="567" w:hanging="283"/>
        <w:jc w:val="both"/>
        <w:rPr>
          <w:sz w:val="24"/>
          <w:szCs w:val="24"/>
          <w:lang w:val="ru-RU"/>
        </w:rPr>
      </w:pPr>
      <w:proofErr w:type="spellStart"/>
      <w:r w:rsidRPr="00F04531">
        <w:rPr>
          <w:sz w:val="24"/>
          <w:szCs w:val="24"/>
        </w:rPr>
        <w:t>Референции</w:t>
      </w:r>
      <w:proofErr w:type="spellEnd"/>
      <w:r w:rsidRPr="00F04531">
        <w:rPr>
          <w:sz w:val="24"/>
          <w:szCs w:val="24"/>
        </w:rPr>
        <w:t xml:space="preserve"> /</w:t>
      </w:r>
      <w:proofErr w:type="spellStart"/>
      <w:r w:rsidRPr="00F04531">
        <w:rPr>
          <w:sz w:val="24"/>
          <w:szCs w:val="24"/>
        </w:rPr>
        <w:t>минимум</w:t>
      </w:r>
      <w:proofErr w:type="spellEnd"/>
      <w:r w:rsidRPr="00F04531">
        <w:rPr>
          <w:sz w:val="24"/>
          <w:szCs w:val="24"/>
        </w:rPr>
        <w:t xml:space="preserve"> </w:t>
      </w:r>
      <w:r w:rsidRPr="00F04531">
        <w:rPr>
          <w:b/>
          <w:sz w:val="24"/>
          <w:szCs w:val="24"/>
        </w:rPr>
        <w:t>3</w:t>
      </w:r>
      <w:r w:rsidR="00D237F8">
        <w:rPr>
          <w:b/>
          <w:sz w:val="24"/>
          <w:szCs w:val="24"/>
          <w:lang w:val="bg-BG"/>
        </w:rPr>
        <w:t xml:space="preserve"> </w:t>
      </w:r>
      <w:proofErr w:type="spellStart"/>
      <w:proofErr w:type="gramStart"/>
      <w:r w:rsidRPr="00F04531">
        <w:rPr>
          <w:sz w:val="24"/>
          <w:szCs w:val="24"/>
        </w:rPr>
        <w:t>бр</w:t>
      </w:r>
      <w:proofErr w:type="spellEnd"/>
      <w:r w:rsidR="00D237F8">
        <w:rPr>
          <w:sz w:val="24"/>
          <w:szCs w:val="24"/>
          <w:lang w:val="bg-BG"/>
        </w:rPr>
        <w:t>.</w:t>
      </w:r>
      <w:r w:rsidRPr="00F04531">
        <w:rPr>
          <w:sz w:val="24"/>
          <w:szCs w:val="24"/>
        </w:rPr>
        <w:t>/</w:t>
      </w:r>
      <w:proofErr w:type="gramEnd"/>
      <w:r w:rsidRPr="00F04531">
        <w:rPr>
          <w:sz w:val="24"/>
          <w:szCs w:val="24"/>
        </w:rPr>
        <w:t xml:space="preserve"> </w:t>
      </w:r>
      <w:r w:rsidRPr="00F04531">
        <w:rPr>
          <w:b/>
          <w:sz w:val="24"/>
          <w:szCs w:val="24"/>
          <w:lang w:val="bg-BG"/>
        </w:rPr>
        <w:t xml:space="preserve">за </w:t>
      </w:r>
      <w:proofErr w:type="spellStart"/>
      <w:r w:rsidRPr="00F04531">
        <w:rPr>
          <w:b/>
          <w:sz w:val="24"/>
          <w:szCs w:val="24"/>
        </w:rPr>
        <w:t>обекти</w:t>
      </w:r>
      <w:proofErr w:type="spellEnd"/>
      <w:r w:rsidRPr="00F04531">
        <w:rPr>
          <w:b/>
          <w:sz w:val="24"/>
          <w:szCs w:val="24"/>
        </w:rPr>
        <w:t xml:space="preserve"> </w:t>
      </w:r>
      <w:r w:rsidRPr="00F04531">
        <w:rPr>
          <w:b/>
          <w:sz w:val="24"/>
          <w:szCs w:val="24"/>
          <w:lang w:val="bg-BG"/>
        </w:rPr>
        <w:t>с</w:t>
      </w:r>
      <w:r w:rsidRPr="00F04531">
        <w:rPr>
          <w:b/>
          <w:sz w:val="24"/>
          <w:szCs w:val="24"/>
        </w:rPr>
        <w:t xml:space="preserve"> </w:t>
      </w:r>
      <w:r w:rsidRPr="00F04531">
        <w:rPr>
          <w:b/>
          <w:sz w:val="24"/>
          <w:szCs w:val="24"/>
          <w:lang w:val="bg-BG"/>
        </w:rPr>
        <w:t>подобен характер</w:t>
      </w:r>
      <w:r w:rsidRPr="00F04531">
        <w:rPr>
          <w:sz w:val="24"/>
          <w:szCs w:val="24"/>
        </w:rPr>
        <w:t xml:space="preserve"> </w:t>
      </w:r>
      <w:r w:rsidRPr="00F04531">
        <w:rPr>
          <w:sz w:val="24"/>
          <w:szCs w:val="24"/>
          <w:lang w:val="bg-BG"/>
        </w:rPr>
        <w:t xml:space="preserve">за последните три години </w:t>
      </w:r>
      <w:r w:rsidRPr="00F04531">
        <w:rPr>
          <w:sz w:val="24"/>
          <w:szCs w:val="24"/>
        </w:rPr>
        <w:t xml:space="preserve">и </w:t>
      </w:r>
      <w:proofErr w:type="spellStart"/>
      <w:r w:rsidRPr="00F04531">
        <w:rPr>
          <w:sz w:val="24"/>
          <w:szCs w:val="24"/>
        </w:rPr>
        <w:t>референтен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лист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адреси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телефонни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номера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лица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контакти</w:t>
      </w:r>
      <w:proofErr w:type="spellEnd"/>
      <w:r w:rsidRPr="00F04531">
        <w:rPr>
          <w:sz w:val="24"/>
          <w:szCs w:val="24"/>
        </w:rPr>
        <w:t xml:space="preserve"> от </w:t>
      </w:r>
      <w:proofErr w:type="spellStart"/>
      <w:r w:rsidRPr="00F04531">
        <w:rPr>
          <w:sz w:val="24"/>
          <w:szCs w:val="24"/>
        </w:rPr>
        <w:t>други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възложители</w:t>
      </w:r>
      <w:proofErr w:type="spellEnd"/>
      <w:r w:rsidRPr="00F04531">
        <w:rPr>
          <w:sz w:val="24"/>
          <w:szCs w:val="24"/>
          <w:lang w:val="bg-BG"/>
        </w:rPr>
        <w:t>.</w:t>
      </w:r>
    </w:p>
    <w:p w14:paraId="5BBAF1CE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Удостоверение за актуалното състояние на фирмата. </w:t>
      </w:r>
    </w:p>
    <w:p w14:paraId="2DDB508A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 Финансов отчет одитиран от експерт счетоводител за изминалата финансова година, както и текущ междинен финансов отчет към последното тримесечие.</w:t>
      </w:r>
    </w:p>
    <w:p w14:paraId="51AD9CC4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Копие от документ за застраховка за професионална отговорност по реда на чл. 171 ЗУТ.</w:t>
      </w:r>
    </w:p>
    <w:p w14:paraId="0C63F4DB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Копие</w:t>
      </w:r>
      <w:proofErr w:type="spellEnd"/>
      <w:r w:rsidRPr="00F04531">
        <w:rPr>
          <w:sz w:val="24"/>
          <w:szCs w:val="24"/>
        </w:rPr>
        <w:t xml:space="preserve"> от </w:t>
      </w:r>
      <w:proofErr w:type="spellStart"/>
      <w:r w:rsidRPr="00F04531">
        <w:rPr>
          <w:sz w:val="24"/>
          <w:szCs w:val="24"/>
        </w:rPr>
        <w:t>документ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наличие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системи</w:t>
      </w:r>
      <w:proofErr w:type="spellEnd"/>
      <w:r w:rsidRPr="00F04531">
        <w:rPr>
          <w:sz w:val="24"/>
          <w:szCs w:val="24"/>
        </w:rPr>
        <w:t xml:space="preserve"> за контрол:</w:t>
      </w:r>
      <w:r w:rsidRPr="00F04531">
        <w:rPr>
          <w:sz w:val="24"/>
          <w:szCs w:val="24"/>
          <w:lang w:val="bg-BG"/>
        </w:rPr>
        <w:t xml:space="preserve"> Обхвата на сертификацията трябва да съответства на предмета на поръчката.</w:t>
      </w:r>
    </w:p>
    <w:p w14:paraId="71B52D61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 Изисквания за съдействие от страна на Възложителя и условия за изпълнение на задачата. /ако няма се декларира/.</w:t>
      </w:r>
    </w:p>
    <w:p w14:paraId="4E9AC871" w14:textId="1B0D8CD2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 Декларация по образец относно изискванията на Политиката на „Асарел-Медет“ АД за съответствие с режим на наложени международни ограничителни мерки и мерки върху търговията</w:t>
      </w:r>
      <w:r w:rsidR="00FC1EE1">
        <w:rPr>
          <w:sz w:val="24"/>
          <w:szCs w:val="24"/>
          <w:lang w:val="en-US"/>
        </w:rPr>
        <w:t>.</w:t>
      </w:r>
    </w:p>
    <w:p w14:paraId="2308679A" w14:textId="77777777" w:rsidR="00F04531" w:rsidRPr="00F04531" w:rsidRDefault="00F04531" w:rsidP="003E67D5">
      <w:pPr>
        <w:spacing w:before="240"/>
        <w:ind w:left="567" w:hanging="283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4.3. Важни услови за участниците:</w:t>
      </w:r>
    </w:p>
    <w:p w14:paraId="147B3C8A" w14:textId="4043BD37" w:rsidR="00F04531" w:rsidRDefault="00F04531" w:rsidP="003E67D5">
      <w:pPr>
        <w:pStyle w:val="BodyText"/>
        <w:numPr>
          <w:ilvl w:val="0"/>
          <w:numId w:val="6"/>
        </w:numPr>
        <w:tabs>
          <w:tab w:val="clear" w:pos="1950"/>
          <w:tab w:val="num" w:pos="1560"/>
        </w:tabs>
        <w:spacing w:after="0"/>
        <w:ind w:left="567" w:hanging="283"/>
        <w:jc w:val="both"/>
        <w:rPr>
          <w:sz w:val="24"/>
          <w:szCs w:val="24"/>
        </w:rPr>
      </w:pPr>
      <w:r w:rsidRPr="00F04531">
        <w:rPr>
          <w:sz w:val="24"/>
          <w:szCs w:val="24"/>
        </w:rPr>
        <w:t xml:space="preserve">При </w:t>
      </w:r>
      <w:proofErr w:type="spellStart"/>
      <w:r w:rsidRPr="00F04531">
        <w:rPr>
          <w:sz w:val="24"/>
          <w:szCs w:val="24"/>
        </w:rPr>
        <w:t>непредставяне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който</w:t>
      </w:r>
      <w:proofErr w:type="spellEnd"/>
      <w:r w:rsidRPr="00F04531">
        <w:rPr>
          <w:sz w:val="24"/>
          <w:szCs w:val="24"/>
        </w:rPr>
        <w:t xml:space="preserve"> и да е от </w:t>
      </w:r>
      <w:proofErr w:type="spellStart"/>
      <w:r w:rsidRPr="00F04531">
        <w:rPr>
          <w:sz w:val="24"/>
          <w:szCs w:val="24"/>
        </w:rPr>
        <w:t>указаните</w:t>
      </w:r>
      <w:proofErr w:type="spellEnd"/>
      <w:r w:rsidRPr="00F04531">
        <w:rPr>
          <w:sz w:val="24"/>
          <w:szCs w:val="24"/>
        </w:rPr>
        <w:t xml:space="preserve"> в </w:t>
      </w:r>
      <w:r w:rsidRPr="00F04531">
        <w:rPr>
          <w:sz w:val="24"/>
          <w:szCs w:val="24"/>
          <w:lang w:val="bg-BG"/>
        </w:rPr>
        <w:t>т.4.1 и 4.2</w:t>
      </w:r>
      <w:r w:rsidRPr="00F04531">
        <w:rPr>
          <w:sz w:val="24"/>
          <w:szCs w:val="24"/>
        </w:rPr>
        <w:t xml:space="preserve"> документи или при </w:t>
      </w:r>
      <w:proofErr w:type="spellStart"/>
      <w:r w:rsidRPr="00F04531">
        <w:rPr>
          <w:sz w:val="24"/>
          <w:szCs w:val="24"/>
        </w:rPr>
        <w:t>непопълване</w:t>
      </w:r>
      <w:proofErr w:type="spellEnd"/>
      <w:r w:rsidRPr="00F04531">
        <w:rPr>
          <w:sz w:val="24"/>
          <w:szCs w:val="24"/>
        </w:rPr>
        <w:t xml:space="preserve"> на</w:t>
      </w:r>
      <w:r w:rsidRPr="00F04531">
        <w:rPr>
          <w:sz w:val="24"/>
          <w:szCs w:val="24"/>
          <w:lang w:val="bg-BG"/>
        </w:rPr>
        <w:t>,</w:t>
      </w:r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което</w:t>
      </w:r>
      <w:proofErr w:type="spellEnd"/>
      <w:r w:rsidRPr="00F04531">
        <w:rPr>
          <w:sz w:val="24"/>
          <w:szCs w:val="24"/>
        </w:rPr>
        <w:t xml:space="preserve"> и да е от приложенията по </w:t>
      </w:r>
      <w:proofErr w:type="spellStart"/>
      <w:r w:rsidRPr="00F04531">
        <w:rPr>
          <w:sz w:val="24"/>
          <w:szCs w:val="24"/>
        </w:rPr>
        <w:t>образец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указания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попълване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съответният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участник</w:t>
      </w:r>
      <w:proofErr w:type="spellEnd"/>
      <w:r w:rsidRPr="00F04531">
        <w:rPr>
          <w:sz w:val="24"/>
          <w:szCs w:val="24"/>
        </w:rPr>
        <w:t xml:space="preserve"> ще бъде </w:t>
      </w:r>
      <w:proofErr w:type="spellStart"/>
      <w:r w:rsidRPr="00F04531">
        <w:rPr>
          <w:sz w:val="24"/>
          <w:szCs w:val="24"/>
        </w:rPr>
        <w:t>декласиран</w:t>
      </w:r>
      <w:proofErr w:type="spellEnd"/>
      <w:r w:rsidRPr="00F04531">
        <w:rPr>
          <w:sz w:val="24"/>
          <w:szCs w:val="24"/>
        </w:rPr>
        <w:t xml:space="preserve"> от по-</w:t>
      </w:r>
      <w:proofErr w:type="spellStart"/>
      <w:r w:rsidRPr="00F04531">
        <w:rPr>
          <w:sz w:val="24"/>
          <w:szCs w:val="24"/>
        </w:rPr>
        <w:t>нататъшно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участие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процедурата</w:t>
      </w:r>
      <w:proofErr w:type="spellEnd"/>
      <w:r w:rsidRPr="00F04531">
        <w:rPr>
          <w:sz w:val="24"/>
          <w:szCs w:val="24"/>
        </w:rPr>
        <w:t>.</w:t>
      </w:r>
    </w:p>
    <w:p w14:paraId="01BECB17" w14:textId="363F7D52" w:rsidR="007B3611" w:rsidRDefault="007B3611" w:rsidP="003E67D5">
      <w:pPr>
        <w:pStyle w:val="BodyText"/>
        <w:numPr>
          <w:ilvl w:val="0"/>
          <w:numId w:val="6"/>
        </w:numPr>
        <w:tabs>
          <w:tab w:val="clear" w:pos="1950"/>
          <w:tab w:val="num" w:pos="1560"/>
        </w:tabs>
        <w:spacing w:after="0"/>
        <w:ind w:left="567" w:hanging="283"/>
        <w:jc w:val="both"/>
        <w:rPr>
          <w:sz w:val="24"/>
          <w:szCs w:val="24"/>
        </w:rPr>
      </w:pPr>
      <w:r w:rsidRPr="007B3611">
        <w:rPr>
          <w:sz w:val="24"/>
          <w:szCs w:val="24"/>
        </w:rPr>
        <w:t>В отдел</w:t>
      </w:r>
      <w:proofErr w:type="spellStart"/>
      <w:r>
        <w:rPr>
          <w:sz w:val="24"/>
          <w:szCs w:val="24"/>
          <w:lang w:val="bg-BG"/>
        </w:rPr>
        <w:t>ен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малък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плик</w:t>
      </w:r>
      <w:proofErr w:type="spellEnd"/>
      <w:r w:rsidRPr="007B3611">
        <w:rPr>
          <w:sz w:val="24"/>
          <w:szCs w:val="24"/>
        </w:rPr>
        <w:t xml:space="preserve"> „</w:t>
      </w:r>
      <w:proofErr w:type="spellStart"/>
      <w:r w:rsidRPr="007B3611">
        <w:rPr>
          <w:sz w:val="24"/>
          <w:szCs w:val="24"/>
        </w:rPr>
        <w:t>Ценово</w:t>
      </w:r>
      <w:proofErr w:type="spellEnd"/>
      <w:r w:rsidRPr="007B3611">
        <w:rPr>
          <w:sz w:val="24"/>
          <w:szCs w:val="24"/>
        </w:rPr>
        <w:t xml:space="preserve"> </w:t>
      </w:r>
      <w:proofErr w:type="gramStart"/>
      <w:r w:rsidRPr="007B3611">
        <w:rPr>
          <w:sz w:val="24"/>
          <w:szCs w:val="24"/>
        </w:rPr>
        <w:t>предложение“ –</w:t>
      </w:r>
      <w:proofErr w:type="gram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поставят</w:t>
      </w:r>
      <w:proofErr w:type="spellEnd"/>
      <w:r w:rsidRPr="007B3611">
        <w:rPr>
          <w:sz w:val="24"/>
          <w:szCs w:val="24"/>
        </w:rPr>
        <w:t xml:space="preserve"> се </w:t>
      </w:r>
      <w:proofErr w:type="spellStart"/>
      <w:r w:rsidRPr="007B3611">
        <w:rPr>
          <w:sz w:val="24"/>
          <w:szCs w:val="24"/>
        </w:rPr>
        <w:t>само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b/>
          <w:bCs/>
          <w:sz w:val="24"/>
          <w:szCs w:val="24"/>
        </w:rPr>
        <w:t>Приложения</w:t>
      </w:r>
      <w:proofErr w:type="spellEnd"/>
      <w:r w:rsidRPr="007B3611">
        <w:rPr>
          <w:b/>
          <w:bCs/>
          <w:sz w:val="24"/>
          <w:szCs w:val="24"/>
        </w:rPr>
        <w:t xml:space="preserve"> №1, №2, №3 и №4</w:t>
      </w:r>
      <w:r w:rsidRPr="007B3611">
        <w:rPr>
          <w:sz w:val="24"/>
          <w:szCs w:val="24"/>
        </w:rPr>
        <w:t xml:space="preserve"> и </w:t>
      </w:r>
      <w:proofErr w:type="spellStart"/>
      <w:r w:rsidRPr="007B3611">
        <w:rPr>
          <w:sz w:val="24"/>
          <w:szCs w:val="24"/>
        </w:rPr>
        <w:t>вътрешнофирмения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ценоразпис</w:t>
      </w:r>
      <w:proofErr w:type="spellEnd"/>
      <w:r w:rsidRPr="007B3611">
        <w:rPr>
          <w:sz w:val="24"/>
          <w:szCs w:val="24"/>
        </w:rPr>
        <w:t xml:space="preserve"> на МСМ за </w:t>
      </w:r>
      <w:proofErr w:type="spellStart"/>
      <w:r w:rsidRPr="007B3611">
        <w:rPr>
          <w:sz w:val="24"/>
          <w:szCs w:val="24"/>
        </w:rPr>
        <w:t>ползване</w:t>
      </w:r>
      <w:proofErr w:type="spellEnd"/>
      <w:r w:rsidRPr="007B3611">
        <w:rPr>
          <w:sz w:val="24"/>
          <w:szCs w:val="24"/>
        </w:rPr>
        <w:t xml:space="preserve"> на </w:t>
      </w:r>
      <w:proofErr w:type="spellStart"/>
      <w:r w:rsidRPr="007B3611">
        <w:rPr>
          <w:sz w:val="24"/>
          <w:szCs w:val="24"/>
        </w:rPr>
        <w:t>механизация</w:t>
      </w:r>
      <w:proofErr w:type="spellEnd"/>
      <w:r w:rsidRPr="007B3611">
        <w:rPr>
          <w:sz w:val="24"/>
          <w:szCs w:val="24"/>
        </w:rPr>
        <w:t>.</w:t>
      </w:r>
    </w:p>
    <w:p w14:paraId="3E520967" w14:textId="0BAA415F" w:rsidR="007B3611" w:rsidRPr="007B3611" w:rsidRDefault="007B3611" w:rsidP="003E67D5">
      <w:pPr>
        <w:pStyle w:val="ListParagraph"/>
        <w:numPr>
          <w:ilvl w:val="0"/>
          <w:numId w:val="6"/>
        </w:numPr>
        <w:tabs>
          <w:tab w:val="clear" w:pos="1950"/>
        </w:tabs>
        <w:ind w:left="567" w:hanging="283"/>
        <w:jc w:val="both"/>
        <w:rPr>
          <w:sz w:val="24"/>
          <w:szCs w:val="24"/>
          <w:lang w:val="en-AU"/>
        </w:rPr>
      </w:pPr>
      <w:r w:rsidRPr="007B3611">
        <w:rPr>
          <w:sz w:val="24"/>
          <w:szCs w:val="24"/>
          <w:lang w:val="en-AU"/>
        </w:rPr>
        <w:t xml:space="preserve">В </w:t>
      </w:r>
      <w:proofErr w:type="spellStart"/>
      <w:r w:rsidRPr="007B3611">
        <w:rPr>
          <w:sz w:val="24"/>
          <w:szCs w:val="24"/>
          <w:lang w:val="en-AU"/>
        </w:rPr>
        <w:t>отделен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малък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плик</w:t>
      </w:r>
      <w:proofErr w:type="spellEnd"/>
      <w:r w:rsidRPr="007B3611">
        <w:rPr>
          <w:sz w:val="24"/>
          <w:szCs w:val="24"/>
          <w:lang w:val="en-AU"/>
        </w:rPr>
        <w:t xml:space="preserve"> „</w:t>
      </w:r>
      <w:proofErr w:type="spellStart"/>
      <w:r w:rsidRPr="007B3611">
        <w:rPr>
          <w:sz w:val="24"/>
          <w:szCs w:val="24"/>
          <w:lang w:val="en-AU"/>
        </w:rPr>
        <w:t>Техническо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gramStart"/>
      <w:r w:rsidRPr="007B3611">
        <w:rPr>
          <w:sz w:val="24"/>
          <w:szCs w:val="24"/>
          <w:lang w:val="en-AU"/>
        </w:rPr>
        <w:t>предложение“ се</w:t>
      </w:r>
      <w:proofErr w:type="gram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поставят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всички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изискуеми</w:t>
      </w:r>
      <w:proofErr w:type="spellEnd"/>
      <w:r w:rsidRPr="007B3611">
        <w:rPr>
          <w:sz w:val="24"/>
          <w:szCs w:val="24"/>
          <w:lang w:val="en-AU"/>
        </w:rPr>
        <w:t xml:space="preserve"> документи по т</w:t>
      </w:r>
      <w:r>
        <w:rPr>
          <w:sz w:val="24"/>
          <w:szCs w:val="24"/>
          <w:lang w:val="bg-BG"/>
        </w:rPr>
        <w:t>. 4</w:t>
      </w:r>
      <w:r w:rsidRPr="007B3611">
        <w:rPr>
          <w:sz w:val="24"/>
          <w:szCs w:val="24"/>
          <w:lang w:val="en-AU"/>
        </w:rPr>
        <w:t>.2. „</w:t>
      </w:r>
      <w:proofErr w:type="spellStart"/>
      <w:r w:rsidRPr="007B3611">
        <w:rPr>
          <w:sz w:val="24"/>
          <w:szCs w:val="24"/>
          <w:lang w:val="en-AU"/>
        </w:rPr>
        <w:t>Техническа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gramStart"/>
      <w:r w:rsidRPr="007B3611">
        <w:rPr>
          <w:sz w:val="24"/>
          <w:szCs w:val="24"/>
          <w:lang w:val="en-AU"/>
        </w:rPr>
        <w:t>част“ от</w:t>
      </w:r>
      <w:proofErr w:type="gram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настоящето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Техническо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задание</w:t>
      </w:r>
      <w:proofErr w:type="spellEnd"/>
      <w:r w:rsidRPr="007B3611">
        <w:rPr>
          <w:sz w:val="24"/>
          <w:szCs w:val="24"/>
          <w:lang w:val="en-AU"/>
        </w:rPr>
        <w:t>.</w:t>
      </w:r>
    </w:p>
    <w:p w14:paraId="56CE3972" w14:textId="066C8155" w:rsidR="00F04531" w:rsidRPr="00F04531" w:rsidRDefault="00F04531" w:rsidP="003E67D5">
      <w:pPr>
        <w:numPr>
          <w:ilvl w:val="0"/>
          <w:numId w:val="7"/>
        </w:numPr>
        <w:tabs>
          <w:tab w:val="clear" w:pos="1950"/>
          <w:tab w:val="num" w:pos="1560"/>
        </w:tabs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Всички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описани</w:t>
      </w:r>
      <w:proofErr w:type="spellEnd"/>
      <w:r w:rsidRPr="00F04531">
        <w:rPr>
          <w:sz w:val="24"/>
          <w:szCs w:val="24"/>
        </w:rPr>
        <w:t xml:space="preserve"> документи в т.4.1</w:t>
      </w:r>
      <w:r w:rsidR="007B3611">
        <w:rPr>
          <w:sz w:val="24"/>
          <w:szCs w:val="24"/>
          <w:lang w:val="bg-BG"/>
        </w:rPr>
        <w:t>.</w:t>
      </w:r>
      <w:r w:rsidRPr="00F04531">
        <w:rPr>
          <w:sz w:val="24"/>
          <w:szCs w:val="24"/>
        </w:rPr>
        <w:t xml:space="preserve"> и т.4.2</w:t>
      </w:r>
      <w:r w:rsidR="007B3611">
        <w:rPr>
          <w:sz w:val="24"/>
          <w:szCs w:val="24"/>
          <w:lang w:val="bg-BG"/>
        </w:rPr>
        <w:t>.</w:t>
      </w:r>
      <w:r w:rsidRPr="00F04531">
        <w:rPr>
          <w:sz w:val="24"/>
          <w:szCs w:val="24"/>
        </w:rPr>
        <w:t xml:space="preserve"> се </w:t>
      </w:r>
      <w:proofErr w:type="spellStart"/>
      <w:r w:rsidRPr="00F04531">
        <w:rPr>
          <w:sz w:val="24"/>
          <w:szCs w:val="24"/>
        </w:rPr>
        <w:t>поставят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заедно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общ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голям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плик</w:t>
      </w:r>
      <w:proofErr w:type="spellEnd"/>
      <w:r w:rsidRPr="00F04531">
        <w:rPr>
          <w:sz w:val="24"/>
          <w:szCs w:val="24"/>
        </w:rPr>
        <w:t xml:space="preserve">. </w:t>
      </w:r>
      <w:proofErr w:type="spellStart"/>
      <w:r w:rsidRPr="00F04531">
        <w:rPr>
          <w:sz w:val="24"/>
          <w:szCs w:val="24"/>
        </w:rPr>
        <w:t>Попълнените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приложения</w:t>
      </w:r>
      <w:proofErr w:type="spellEnd"/>
      <w:r w:rsidRPr="00F04531">
        <w:rPr>
          <w:sz w:val="24"/>
          <w:szCs w:val="24"/>
        </w:rPr>
        <w:t xml:space="preserve"> №1 и №2 се </w:t>
      </w:r>
      <w:proofErr w:type="spellStart"/>
      <w:r w:rsidRPr="00F04531">
        <w:rPr>
          <w:sz w:val="24"/>
          <w:szCs w:val="24"/>
        </w:rPr>
        <w:t>представят</w:t>
      </w:r>
      <w:proofErr w:type="spellEnd"/>
      <w:r w:rsidRPr="00F04531">
        <w:rPr>
          <w:sz w:val="24"/>
          <w:szCs w:val="24"/>
        </w:rPr>
        <w:t xml:space="preserve">, както на </w:t>
      </w:r>
      <w:proofErr w:type="spellStart"/>
      <w:r w:rsidRPr="00F04531">
        <w:rPr>
          <w:sz w:val="24"/>
          <w:szCs w:val="24"/>
        </w:rPr>
        <w:t>хартиен</w:t>
      </w:r>
      <w:proofErr w:type="spellEnd"/>
      <w:r w:rsidRPr="00F04531">
        <w:rPr>
          <w:sz w:val="24"/>
          <w:szCs w:val="24"/>
        </w:rPr>
        <w:t xml:space="preserve">, така и на </w:t>
      </w:r>
      <w:proofErr w:type="spellStart"/>
      <w:r w:rsidRPr="00F04531">
        <w:rPr>
          <w:sz w:val="24"/>
          <w:szCs w:val="24"/>
        </w:rPr>
        <w:t>електронен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носител</w:t>
      </w:r>
      <w:proofErr w:type="spellEnd"/>
      <w:r w:rsidRPr="00F04531">
        <w:rPr>
          <w:sz w:val="24"/>
          <w:szCs w:val="24"/>
        </w:rPr>
        <w:t xml:space="preserve"> CD /DVD/ </w:t>
      </w:r>
      <w:proofErr w:type="spellStart"/>
      <w:r w:rsidRPr="00F04531">
        <w:rPr>
          <w:sz w:val="24"/>
          <w:szCs w:val="24"/>
        </w:rPr>
        <w:t>диск</w:t>
      </w:r>
      <w:proofErr w:type="spellEnd"/>
      <w:r w:rsidRPr="00F04531">
        <w:rPr>
          <w:sz w:val="24"/>
          <w:szCs w:val="24"/>
        </w:rPr>
        <w:t xml:space="preserve"> в Excel </w:t>
      </w:r>
      <w:proofErr w:type="spellStart"/>
      <w:r w:rsidRPr="00F04531">
        <w:rPr>
          <w:sz w:val="24"/>
          <w:szCs w:val="24"/>
        </w:rPr>
        <w:t>формат</w:t>
      </w:r>
      <w:proofErr w:type="spellEnd"/>
      <w:r w:rsidRPr="00F04531">
        <w:rPr>
          <w:sz w:val="24"/>
          <w:szCs w:val="24"/>
        </w:rPr>
        <w:t xml:space="preserve"> по </w:t>
      </w:r>
      <w:proofErr w:type="spellStart"/>
      <w:r w:rsidRPr="00F04531">
        <w:rPr>
          <w:sz w:val="24"/>
          <w:szCs w:val="24"/>
        </w:rPr>
        <w:t>формулярите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образец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Възложителя</w:t>
      </w:r>
      <w:proofErr w:type="spellEnd"/>
      <w:r w:rsidRPr="00F04531">
        <w:rPr>
          <w:sz w:val="24"/>
          <w:szCs w:val="24"/>
        </w:rPr>
        <w:t>.</w:t>
      </w:r>
    </w:p>
    <w:p w14:paraId="407EB6E9" w14:textId="77777777" w:rsidR="00F04531" w:rsidRPr="00F04531" w:rsidRDefault="00F04531" w:rsidP="003E67D5">
      <w:pPr>
        <w:numPr>
          <w:ilvl w:val="0"/>
          <w:numId w:val="7"/>
        </w:numPr>
        <w:tabs>
          <w:tab w:val="clear" w:pos="1950"/>
          <w:tab w:val="num" w:pos="1560"/>
        </w:tabs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Класирането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участниците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настоящата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процедура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крайният</w:t>
      </w:r>
      <w:proofErr w:type="spellEnd"/>
      <w:r w:rsidRPr="00F04531">
        <w:rPr>
          <w:sz w:val="24"/>
          <w:szCs w:val="24"/>
        </w:rPr>
        <w:t xml:space="preserve"> избор на </w:t>
      </w:r>
      <w:proofErr w:type="spellStart"/>
      <w:r w:rsidRPr="00F04531">
        <w:rPr>
          <w:sz w:val="24"/>
          <w:szCs w:val="24"/>
        </w:rPr>
        <w:t>Главен</w:t>
      </w:r>
      <w:proofErr w:type="spellEnd"/>
      <w:r w:rsidRPr="00F04531">
        <w:rPr>
          <w:sz w:val="24"/>
          <w:szCs w:val="24"/>
        </w:rPr>
        <w:t xml:space="preserve"> изпълнител ще бъде </w:t>
      </w:r>
      <w:proofErr w:type="spellStart"/>
      <w:r w:rsidRPr="00F04531">
        <w:rPr>
          <w:sz w:val="24"/>
          <w:szCs w:val="24"/>
        </w:rPr>
        <w:t>извършено</w:t>
      </w:r>
      <w:proofErr w:type="spellEnd"/>
      <w:r w:rsidRPr="00F04531">
        <w:rPr>
          <w:sz w:val="24"/>
          <w:szCs w:val="24"/>
        </w:rPr>
        <w:t xml:space="preserve"> по </w:t>
      </w:r>
      <w:proofErr w:type="spellStart"/>
      <w:r w:rsidRPr="00F04531">
        <w:rPr>
          <w:sz w:val="24"/>
          <w:szCs w:val="24"/>
        </w:rPr>
        <w:t>комплексна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методика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оценка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предложенията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съобразно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одобрени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критерии</w:t>
      </w:r>
      <w:proofErr w:type="spellEnd"/>
      <w:r w:rsidRPr="00F04531">
        <w:rPr>
          <w:sz w:val="24"/>
          <w:szCs w:val="24"/>
        </w:rPr>
        <w:t>.</w:t>
      </w:r>
    </w:p>
    <w:p w14:paraId="583BE315" w14:textId="77777777" w:rsidR="00F04531" w:rsidRPr="00F04531" w:rsidRDefault="00F04531" w:rsidP="00BF7386">
      <w:pPr>
        <w:spacing w:before="240"/>
        <w:ind w:firstLine="709"/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5. Начин и критерии за приемане на извършената работа. Качествени изисквания към услугата:</w:t>
      </w:r>
    </w:p>
    <w:p w14:paraId="0C837FB0" w14:textId="11D22C9D" w:rsidR="00F04531" w:rsidRPr="00F04531" w:rsidRDefault="00A35307" w:rsidP="00A35307">
      <w:pPr>
        <w:numPr>
          <w:ilvl w:val="1"/>
          <w:numId w:val="4"/>
        </w:numPr>
        <w:tabs>
          <w:tab w:val="left" w:pos="1276"/>
        </w:tabs>
        <w:ind w:left="709" w:firstLine="11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F04531" w:rsidRPr="00F04531">
        <w:rPr>
          <w:sz w:val="24"/>
          <w:szCs w:val="24"/>
          <w:lang w:val="bg-BG"/>
        </w:rPr>
        <w:t>Възложителя има право да посещава площадката на строително–монтажните и ремонтни работи по всяко едно време, с цел контрол върху спазване на техническото решение и качеството на изпълнение.</w:t>
      </w:r>
    </w:p>
    <w:p w14:paraId="2BC63B5C" w14:textId="6C237EC1" w:rsidR="00F04531" w:rsidRPr="00F04531" w:rsidRDefault="00A35307" w:rsidP="00F04531">
      <w:pPr>
        <w:numPr>
          <w:ilvl w:val="1"/>
          <w:numId w:val="4"/>
        </w:num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F04531" w:rsidRPr="00F04531">
        <w:rPr>
          <w:sz w:val="24"/>
          <w:szCs w:val="24"/>
          <w:lang w:val="bg-BG"/>
        </w:rPr>
        <w:t>ПИПСМР.</w:t>
      </w:r>
    </w:p>
    <w:p w14:paraId="6EE009A4" w14:textId="7ED5D399" w:rsidR="00F04531" w:rsidRPr="00F04531" w:rsidRDefault="00A35307" w:rsidP="00F04531">
      <w:pPr>
        <w:numPr>
          <w:ilvl w:val="1"/>
          <w:numId w:val="4"/>
        </w:num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F04531" w:rsidRPr="00F04531">
        <w:rPr>
          <w:sz w:val="24"/>
          <w:szCs w:val="24"/>
          <w:lang w:val="bg-BG"/>
        </w:rPr>
        <w:t>Протоколи по Наредба No3.</w:t>
      </w:r>
    </w:p>
    <w:p w14:paraId="23DED4E3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Протоколи от лабораторни измервания, единични изпитания, </w:t>
      </w:r>
      <w:proofErr w:type="spellStart"/>
      <w:r w:rsidRPr="00F04531">
        <w:rPr>
          <w:sz w:val="24"/>
          <w:szCs w:val="24"/>
          <w:lang w:val="bg-BG"/>
        </w:rPr>
        <w:t>прогонки</w:t>
      </w:r>
      <w:proofErr w:type="spellEnd"/>
      <w:r w:rsidRPr="00F04531">
        <w:rPr>
          <w:sz w:val="24"/>
          <w:szCs w:val="24"/>
          <w:lang w:val="bg-BG"/>
        </w:rPr>
        <w:t xml:space="preserve">, </w:t>
      </w:r>
      <w:proofErr w:type="spellStart"/>
      <w:r w:rsidRPr="00F04531">
        <w:rPr>
          <w:sz w:val="24"/>
          <w:szCs w:val="24"/>
          <w:lang w:val="bg-BG"/>
        </w:rPr>
        <w:t>наладъчни</w:t>
      </w:r>
      <w:proofErr w:type="spellEnd"/>
      <w:r w:rsidRPr="00F04531">
        <w:rPr>
          <w:sz w:val="24"/>
          <w:szCs w:val="24"/>
          <w:lang w:val="bg-BG"/>
        </w:rPr>
        <w:t xml:space="preserve"> работи, 72-часови проби при експлоатационни условия и др..</w:t>
      </w:r>
    </w:p>
    <w:p w14:paraId="3699C921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документи- сертификати и декларации за </w:t>
      </w:r>
      <w:r w:rsidRPr="00F04531">
        <w:rPr>
          <w:sz w:val="24"/>
          <w:szCs w:val="24"/>
          <w:lang w:val="bg-BG"/>
        </w:rPr>
        <w:lastRenderedPageBreak/>
        <w:t>съответствие на продуктите. Съхранението на материалите и технологията за влагането им в строителния обект също трябва да отговаря на  съответните технически изисквания за това.</w:t>
      </w:r>
    </w:p>
    <w:p w14:paraId="44C5C77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Междинното отчитане и разплащане на извършените работи ще се извършва на база двустранно съставен и подписан протокол обр.19 от Възложител и Изпълнител и междинен приемо-предавателен протокол.</w:t>
      </w:r>
    </w:p>
    <w:p w14:paraId="7281D6DA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Подготовка на </w:t>
      </w:r>
      <w:proofErr w:type="spellStart"/>
      <w:r w:rsidRPr="00F04531">
        <w:rPr>
          <w:sz w:val="24"/>
          <w:szCs w:val="24"/>
          <w:lang w:val="bg-BG"/>
        </w:rPr>
        <w:t>екзекутиви</w:t>
      </w:r>
      <w:proofErr w:type="spellEnd"/>
      <w:r w:rsidRPr="00F04531">
        <w:rPr>
          <w:sz w:val="24"/>
          <w:szCs w:val="24"/>
          <w:lang w:val="bg-BG"/>
        </w:rPr>
        <w:t>.</w:t>
      </w:r>
    </w:p>
    <w:p w14:paraId="7A1C52FE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Снимков материал.</w:t>
      </w:r>
    </w:p>
    <w:p w14:paraId="2BA8C66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Констативен акт за установяване годността на строежа за приемане.</w:t>
      </w:r>
    </w:p>
    <w:p w14:paraId="04CFEEBB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текат гаранционните срокове за</w:t>
      </w:r>
      <w:r w:rsidR="00FC1EE1">
        <w:rPr>
          <w:sz w:val="24"/>
          <w:szCs w:val="24"/>
          <w:lang w:val="en-US"/>
        </w:rPr>
        <w:t xml:space="preserve"> </w:t>
      </w:r>
      <w:r w:rsidRPr="00F04531">
        <w:rPr>
          <w:sz w:val="24"/>
          <w:szCs w:val="24"/>
          <w:lang w:val="bg-BG"/>
        </w:rPr>
        <w:t>СРР по договор.</w:t>
      </w:r>
    </w:p>
    <w:p w14:paraId="38062DD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Изпълненият обем </w:t>
      </w:r>
      <w:r w:rsidRPr="00FC1EE1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bg-BG"/>
        </w:rPr>
        <w:t>, подлежащи на заплащане ще се отчита и заплаща въз основа на следните документи:</w:t>
      </w:r>
    </w:p>
    <w:p w14:paraId="60194388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Количествено-стойностна сметка (Протокол за установяване и заплащане на извършените видове </w:t>
      </w:r>
      <w:r w:rsidRPr="00FC1EE1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ru-RU"/>
        </w:rPr>
        <w:t>) с натрупване от началото на изпълнението, подписана от представители на Възложителя и Изпълнителя;</w:t>
      </w:r>
    </w:p>
    <w:p w14:paraId="44409B9D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Заверена от Възложителя, подробна количествена ведомост към всеки протокол за установяване и заплащане на извършените видове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ru-RU"/>
        </w:rPr>
        <w:t>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„Наредба №3/31.07.2003г. за съставяне на актове и протоколи по време на строителството” и изискванията на ПИПСМР, заверени от Възложителя; Декларация за съответствие (сертификат) на материалите, полуфабрикатите и изделията;</w:t>
      </w:r>
    </w:p>
    <w:p w14:paraId="7D9E9C64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Анализи за единичните цени на изпълнените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ru-RU"/>
        </w:rPr>
        <w:t>, които не са определени в Приложение КСС към договора;</w:t>
      </w:r>
    </w:p>
    <w:p w14:paraId="48E297AC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Искане за плащане (Сметка обр.22);</w:t>
      </w:r>
    </w:p>
    <w:p w14:paraId="37E17854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Протокол от лицензирана лаборатория от извършените замери;</w:t>
      </w:r>
    </w:p>
    <w:p w14:paraId="5FD1F5FF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Издадена данъчна фактура от Изпълнителя;</w:t>
      </w:r>
    </w:p>
    <w:p w14:paraId="14D71C6B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При непредставяне на някой от изредените документи не следва да бъде извършено разплащане на актуваните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ru-RU"/>
        </w:rPr>
        <w:t>.</w:t>
      </w:r>
    </w:p>
    <w:p w14:paraId="1B69F41D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Изпълнителят е длъжен да актува само изцяло извършени и годни за приемане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bg-BG"/>
        </w:rPr>
        <w:t>.</w:t>
      </w:r>
    </w:p>
    <w:p w14:paraId="4AC6BBB3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Качеството на изпълнените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bg-BG"/>
        </w:rPr>
        <w:t xml:space="preserve"> и замерването им се извършва съгласно изискванията на Правилата за изпълнение и приемане на СМР и изискванията в предоставените чертежи.</w:t>
      </w:r>
    </w:p>
    <w:p w14:paraId="451BA09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Некачествено извършените работи извън нормативите на Правилата за изпълнение и приемане на </w:t>
      </w:r>
      <w:r w:rsidRPr="00BF7386">
        <w:rPr>
          <w:sz w:val="24"/>
          <w:szCs w:val="24"/>
          <w:lang w:val="bg-BG"/>
        </w:rPr>
        <w:t>СРР</w:t>
      </w:r>
      <w:r w:rsidRPr="00F04531">
        <w:rPr>
          <w:sz w:val="24"/>
          <w:szCs w:val="24"/>
          <w:lang w:val="bg-BG"/>
        </w:rPr>
        <w:t xml:space="preserve"> и изискванията в предоставените чертежи не се заплащат от Възложителя, поправят се за сметка на Изпълнителя или се разрушават за сметка на Изпълнителя, след съставяне на двустранен протокол за некачествено извършени работи.</w:t>
      </w:r>
    </w:p>
    <w:p w14:paraId="4FEC7D2C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Количествата на изпълнените работи ще се доказват по време на тяхното изпълнение, двустранно  между Изпълнителя и Възложителя.</w:t>
      </w:r>
    </w:p>
    <w:p w14:paraId="3E8AE34A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Остойностяването на изпълнените  видове работи, ще се извършва по приети твърди единични цени в Приложение 1, елементи на ценообразуване за дейности извън Приложение 1 и доказани количества.</w:t>
      </w:r>
    </w:p>
    <w:p w14:paraId="713E73B5" w14:textId="77777777" w:rsidR="00F04531" w:rsidRPr="00F04531" w:rsidRDefault="00F04531" w:rsidP="00BF7386">
      <w:pPr>
        <w:numPr>
          <w:ilvl w:val="0"/>
          <w:numId w:val="4"/>
        </w:numPr>
        <w:tabs>
          <w:tab w:val="num" w:pos="1134"/>
        </w:tabs>
        <w:spacing w:before="240"/>
        <w:ind w:left="1134" w:hanging="425"/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Други условия</w:t>
      </w:r>
    </w:p>
    <w:p w14:paraId="03E9E131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20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Да се спазват Общите условия към договорите с изискванията за дейности, изпълнявани от външни партньори в контролираните от „Асарел</w:t>
      </w:r>
      <w:r w:rsidRPr="00F04531">
        <w:rPr>
          <w:color w:val="00B050"/>
          <w:sz w:val="24"/>
          <w:szCs w:val="24"/>
          <w:lang w:val="bg-BG"/>
        </w:rPr>
        <w:t>-</w:t>
      </w:r>
      <w:r w:rsidRPr="00F04531">
        <w:rPr>
          <w:sz w:val="24"/>
          <w:szCs w:val="24"/>
          <w:lang w:val="bg-BG"/>
        </w:rPr>
        <w:t>Медет”АД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14:paraId="3E70C0C9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20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lastRenderedPageBreak/>
        <w:t>Задължително е спазването на предписанията на отдели „БЗР”, „Екология” и „Фирмена сигурност” и от контролните органи.</w:t>
      </w:r>
    </w:p>
    <w:p w14:paraId="06A0AA67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При изпълнението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bg-BG"/>
        </w:rPr>
        <w:t xml:space="preserve"> на обекта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ПБ.</w:t>
      </w:r>
    </w:p>
    <w:p w14:paraId="5CB5DA8D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Стриктно да се спазват </w:t>
      </w:r>
      <w:r w:rsidR="00BF7386" w:rsidRPr="00F04531">
        <w:rPr>
          <w:sz w:val="24"/>
          <w:szCs w:val="24"/>
          <w:lang w:val="bg-BG"/>
        </w:rPr>
        <w:t>действащи</w:t>
      </w:r>
      <w:r w:rsidRPr="00F04531">
        <w:rPr>
          <w:sz w:val="24"/>
          <w:szCs w:val="24"/>
          <w:lang w:val="bg-BG"/>
        </w:rPr>
        <w:t xml:space="preserve"> нормативни документи по осигуряване на здраве и безопасност при работа.</w:t>
      </w:r>
    </w:p>
    <w:p w14:paraId="478E48B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Задължително е изискването за наличие на постоянно техническо ръководство. </w:t>
      </w:r>
    </w:p>
    <w:p w14:paraId="388840C4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 (едносменно или </w:t>
      </w:r>
      <w:proofErr w:type="spellStart"/>
      <w:r w:rsidRPr="00F04531">
        <w:rPr>
          <w:sz w:val="24"/>
          <w:szCs w:val="24"/>
          <w:lang w:val="bg-BG"/>
        </w:rPr>
        <w:t>дву</w:t>
      </w:r>
      <w:proofErr w:type="spellEnd"/>
      <w:r w:rsidRPr="00F04531">
        <w:rPr>
          <w:sz w:val="24"/>
          <w:szCs w:val="24"/>
          <w:lang w:val="bg-BG"/>
        </w:rPr>
        <w:t>-/три-сменно работно време, съобразно условията по договора).</w:t>
      </w:r>
    </w:p>
    <w:p w14:paraId="5E296017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Оферентите могат да извършат оглед на обекта след предварително съгласуване деня посещението, но не по-късно от 5 календарни дни преди определения краен срок за подаване на оферти.</w:t>
      </w:r>
    </w:p>
    <w:p w14:paraId="745837BB" w14:textId="1F7C0582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Офертите да се представят до 15.30 часа на  ............... 20</w:t>
      </w:r>
      <w:r w:rsidR="00730928">
        <w:rPr>
          <w:sz w:val="24"/>
          <w:szCs w:val="24"/>
          <w:lang w:val="bg-BG"/>
        </w:rPr>
        <w:t>26</w:t>
      </w:r>
      <w:r w:rsidRPr="00F04531">
        <w:rPr>
          <w:sz w:val="24"/>
          <w:szCs w:val="24"/>
          <w:lang w:val="bg-BG"/>
        </w:rPr>
        <w:t xml:space="preserve"> г. по един от следните начини:</w:t>
      </w:r>
    </w:p>
    <w:p w14:paraId="775EF7EB" w14:textId="69D28917" w:rsidR="00F04531" w:rsidRPr="00F04531" w:rsidRDefault="00F04531" w:rsidP="00F04531">
      <w:pPr>
        <w:pStyle w:val="BodyText"/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На ръка в </w:t>
      </w:r>
      <w:r w:rsidRPr="00F04531">
        <w:rPr>
          <w:b/>
          <w:sz w:val="24"/>
          <w:szCs w:val="24"/>
          <w:lang w:val="ru-RU"/>
        </w:rPr>
        <w:t>Деловодството</w:t>
      </w:r>
      <w:r w:rsidRPr="00F04531">
        <w:rPr>
          <w:sz w:val="24"/>
          <w:szCs w:val="24"/>
          <w:lang w:val="ru-RU"/>
        </w:rPr>
        <w:t xml:space="preserve"> на “Асарел-Медет” АД, запечатани в плик, адресирани до Изпълнителния Директор на “Асарел-Медет” АД, 4 500 гр. Панагюрище с надпис: </w:t>
      </w:r>
      <w:r w:rsidR="003E67D5">
        <w:rPr>
          <w:sz w:val="24"/>
          <w:szCs w:val="24"/>
          <w:lang w:val="ru-RU"/>
        </w:rPr>
        <w:t>«</w:t>
      </w:r>
      <w:r w:rsidRPr="00042B85">
        <w:rPr>
          <w:b/>
          <w:sz w:val="24"/>
          <w:szCs w:val="24"/>
          <w:lang w:val="ru-RU"/>
        </w:rPr>
        <w:t>Оферта за</w:t>
      </w:r>
      <w:r w:rsidR="00042B85" w:rsidRPr="00042B85">
        <w:rPr>
          <w:b/>
          <w:sz w:val="24"/>
          <w:szCs w:val="24"/>
          <w:lang w:val="ru-RU"/>
        </w:rPr>
        <w:t xml:space="preserve"> обект :</w:t>
      </w:r>
      <w:r w:rsidRPr="00042B85">
        <w:rPr>
          <w:b/>
          <w:sz w:val="24"/>
          <w:szCs w:val="24"/>
          <w:lang w:val="ru-RU"/>
        </w:rPr>
        <w:t xml:space="preserve"> </w:t>
      </w:r>
      <w:r w:rsidR="00042B85" w:rsidRPr="00042B85">
        <w:rPr>
          <w:b/>
          <w:sz w:val="24"/>
          <w:szCs w:val="24"/>
          <w:lang w:val="en-US"/>
        </w:rPr>
        <w:t>“</w:t>
      </w:r>
      <w:r w:rsidR="00042B85" w:rsidRPr="00042B85">
        <w:rPr>
          <w:b/>
          <w:sz w:val="24"/>
          <w:szCs w:val="24"/>
          <w:lang w:val="bg-BG"/>
        </w:rPr>
        <w:t xml:space="preserve">Демонтаж на стари и монтаж на нови </w:t>
      </w:r>
      <w:proofErr w:type="spellStart"/>
      <w:r w:rsidR="00042B85" w:rsidRPr="00042B85">
        <w:rPr>
          <w:b/>
          <w:sz w:val="24"/>
          <w:szCs w:val="24"/>
          <w:lang w:val="bg-BG"/>
        </w:rPr>
        <w:t>шнекови</w:t>
      </w:r>
      <w:proofErr w:type="spellEnd"/>
      <w:r w:rsidR="00042B85" w:rsidRPr="00042B85">
        <w:rPr>
          <w:b/>
          <w:sz w:val="24"/>
          <w:szCs w:val="24"/>
          <w:lang w:val="bg-BG"/>
        </w:rPr>
        <w:t xml:space="preserve"> транспортьори в КССТ</w:t>
      </w:r>
      <w:r w:rsidRPr="00042B85">
        <w:rPr>
          <w:b/>
          <w:sz w:val="24"/>
          <w:szCs w:val="24"/>
          <w:lang w:val="ru-RU"/>
        </w:rPr>
        <w:t>”</w:t>
      </w:r>
      <w:r w:rsidR="003E67D5">
        <w:rPr>
          <w:b/>
          <w:sz w:val="24"/>
          <w:szCs w:val="24"/>
          <w:lang w:val="ru-RU"/>
        </w:rPr>
        <w:t>»</w:t>
      </w:r>
      <w:r w:rsidRPr="00042B85">
        <w:rPr>
          <w:b/>
          <w:sz w:val="24"/>
          <w:szCs w:val="24"/>
          <w:lang w:val="ru-RU"/>
        </w:rPr>
        <w:t xml:space="preserve"> </w:t>
      </w:r>
      <w:r w:rsidRPr="00F04531">
        <w:rPr>
          <w:sz w:val="24"/>
          <w:szCs w:val="24"/>
          <w:lang w:val="ru-RU"/>
        </w:rPr>
        <w:t>и забележка: „</w:t>
      </w:r>
      <w:r w:rsidRPr="00F04531">
        <w:rPr>
          <w:b/>
          <w:sz w:val="24"/>
          <w:szCs w:val="24"/>
          <w:lang w:val="ru-RU"/>
        </w:rPr>
        <w:t>Да се отвори само в присъствието на определената за целта комисия !</w:t>
      </w:r>
      <w:r w:rsidRPr="00F04531">
        <w:rPr>
          <w:sz w:val="24"/>
          <w:szCs w:val="24"/>
          <w:lang w:val="ru-RU"/>
        </w:rPr>
        <w:t>”.</w:t>
      </w:r>
    </w:p>
    <w:p w14:paraId="1159DD4C" w14:textId="77777777" w:rsidR="00F04531" w:rsidRPr="00F04531" w:rsidRDefault="00F04531" w:rsidP="00F04531">
      <w:pPr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По обикновена или куриерска </w:t>
      </w:r>
      <w:r w:rsidRPr="00F04531">
        <w:rPr>
          <w:b/>
          <w:sz w:val="24"/>
          <w:szCs w:val="24"/>
          <w:lang w:val="ru-RU"/>
        </w:rPr>
        <w:t>поща</w:t>
      </w:r>
      <w:r w:rsidRPr="00F04531">
        <w:rPr>
          <w:sz w:val="24"/>
          <w:szCs w:val="24"/>
          <w:lang w:val="ru-RU"/>
        </w:rPr>
        <w:t>, запечатани в плик, адресирани до (както в предишната точка) /валидно е и пощенско клеймо/.</w:t>
      </w:r>
    </w:p>
    <w:p w14:paraId="621CF03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Офертите се отварят и разглеждат от избраната за целта комисия .</w:t>
      </w:r>
    </w:p>
    <w:p w14:paraId="0B3840C8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Резултатите се оповестяват с приключване на работата на комисията, като подбора на подадените оферти се извършва по утвърдена методика. </w:t>
      </w:r>
    </w:p>
    <w:p w14:paraId="0819E11F" w14:textId="77777777" w:rsidR="00F04531" w:rsidRPr="00F04531" w:rsidRDefault="00F04531" w:rsidP="00F04531">
      <w:pPr>
        <w:pStyle w:val="BodyText"/>
        <w:spacing w:after="0"/>
        <w:ind w:firstLine="720"/>
        <w:jc w:val="both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ru-RU"/>
        </w:rPr>
        <w:t>Обръщаме внимание на участниците, че създадения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F04531">
        <w:rPr>
          <w:sz w:val="24"/>
          <w:szCs w:val="24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04531">
        <w:rPr>
          <w:sz w:val="24"/>
          <w:szCs w:val="24"/>
          <w:lang w:val="ru-RU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63DE1908" w14:textId="77777777" w:rsidR="00F04531" w:rsidRPr="00F04531" w:rsidRDefault="00F04531" w:rsidP="00F04531">
      <w:pPr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7. За контакти</w:t>
      </w:r>
    </w:p>
    <w:p w14:paraId="5A733FA4" w14:textId="023FBBB5" w:rsidR="00F04531" w:rsidRPr="00042B85" w:rsidRDefault="00BF7386" w:rsidP="00F04531">
      <w:pPr>
        <w:pStyle w:val="BodyText"/>
        <w:ind w:firstLine="720"/>
        <w:rPr>
          <w:sz w:val="24"/>
          <w:szCs w:val="24"/>
          <w:lang w:val="en-US"/>
        </w:rPr>
      </w:pPr>
      <w:r w:rsidRPr="00BF7386">
        <w:rPr>
          <w:sz w:val="24"/>
          <w:szCs w:val="24"/>
          <w:lang w:val="ru-RU"/>
        </w:rPr>
        <w:t xml:space="preserve">инж. </w:t>
      </w:r>
      <w:r w:rsidR="00042B85">
        <w:rPr>
          <w:sz w:val="24"/>
          <w:szCs w:val="24"/>
          <w:lang w:val="bg-BG"/>
        </w:rPr>
        <w:t>Атанас Лалов</w:t>
      </w:r>
      <w:r w:rsidRPr="00BF7386">
        <w:rPr>
          <w:sz w:val="24"/>
          <w:szCs w:val="24"/>
          <w:lang w:val="ru-RU"/>
        </w:rPr>
        <w:t xml:space="preserve"> – тех. инв. контрол в отдел „Строителство“ – телефон за контакти 0357/ 60</w:t>
      </w:r>
      <w:r w:rsidR="00042B85">
        <w:rPr>
          <w:sz w:val="24"/>
          <w:szCs w:val="24"/>
          <w:lang w:val="ru-RU"/>
        </w:rPr>
        <w:t xml:space="preserve"> 210 вътр.№ 102 </w:t>
      </w:r>
      <w:r w:rsidRPr="00BF7386">
        <w:rPr>
          <w:sz w:val="24"/>
          <w:szCs w:val="24"/>
          <w:lang w:val="ru-RU"/>
        </w:rPr>
        <w:t xml:space="preserve">; </w:t>
      </w:r>
      <w:hyperlink r:id="rId7" w:history="1">
        <w:r w:rsidR="00042B85" w:rsidRPr="00385CF0">
          <w:rPr>
            <w:rStyle w:val="Hyperlink"/>
            <w:sz w:val="24"/>
            <w:szCs w:val="24"/>
            <w:lang w:val="en-US"/>
          </w:rPr>
          <w:t>alalov</w:t>
        </w:r>
        <w:r w:rsidR="00042B85" w:rsidRPr="00385CF0">
          <w:rPr>
            <w:rStyle w:val="Hyperlink"/>
            <w:sz w:val="24"/>
            <w:szCs w:val="24"/>
            <w:lang w:val="ru-RU"/>
          </w:rPr>
          <w:t>@asarel.com</w:t>
        </w:r>
      </w:hyperlink>
      <w:r w:rsidR="00042B85">
        <w:rPr>
          <w:sz w:val="24"/>
          <w:szCs w:val="24"/>
          <w:lang w:val="en-US"/>
        </w:rPr>
        <w:t xml:space="preserve"> </w:t>
      </w:r>
    </w:p>
    <w:p w14:paraId="125D5A76" w14:textId="77777777" w:rsidR="00F04531" w:rsidRPr="00F04531" w:rsidRDefault="00F04531" w:rsidP="00F04531">
      <w:pPr>
        <w:pStyle w:val="BodyText"/>
        <w:rPr>
          <w:b/>
          <w:sz w:val="24"/>
          <w:szCs w:val="24"/>
          <w:lang w:val="ru-RU"/>
        </w:rPr>
      </w:pPr>
      <w:r w:rsidRPr="00F04531">
        <w:rPr>
          <w:b/>
          <w:sz w:val="24"/>
          <w:szCs w:val="24"/>
          <w:lang w:val="ru-RU"/>
        </w:rPr>
        <w:t>8. Приложения:</w:t>
      </w:r>
    </w:p>
    <w:p w14:paraId="22641937" w14:textId="0CB92DE8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 – „</w:t>
      </w:r>
      <w:proofErr w:type="spellStart"/>
      <w:r w:rsidRPr="00F04531">
        <w:rPr>
          <w:sz w:val="24"/>
          <w:szCs w:val="24"/>
        </w:rPr>
        <w:t>Техническа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спецификация</w:t>
      </w:r>
      <w:proofErr w:type="spellEnd"/>
      <w:r w:rsidRPr="00F04531">
        <w:rPr>
          <w:sz w:val="24"/>
          <w:szCs w:val="24"/>
        </w:rPr>
        <w:t xml:space="preserve"> за обекта” </w:t>
      </w:r>
      <w:r w:rsidRPr="00F04531">
        <w:rPr>
          <w:sz w:val="24"/>
          <w:szCs w:val="24"/>
          <w:lang w:val="bg-BG"/>
        </w:rPr>
        <w:t>- К</w:t>
      </w:r>
      <w:proofErr w:type="spellStart"/>
      <w:r w:rsidRPr="00F04531">
        <w:rPr>
          <w:sz w:val="24"/>
          <w:szCs w:val="24"/>
        </w:rPr>
        <w:t>оличествена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сметка</w:t>
      </w:r>
      <w:proofErr w:type="spellEnd"/>
      <w:r w:rsidRPr="00F04531">
        <w:rPr>
          <w:sz w:val="24"/>
          <w:szCs w:val="24"/>
        </w:rPr>
        <w:t>.</w:t>
      </w:r>
    </w:p>
    <w:p w14:paraId="75281D3B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№2 - </w:t>
      </w:r>
      <w:proofErr w:type="spellStart"/>
      <w:r w:rsidRPr="00F04531">
        <w:rPr>
          <w:sz w:val="24"/>
          <w:szCs w:val="24"/>
        </w:rPr>
        <w:t>Техническа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спесификация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основните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материали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които</w:t>
      </w:r>
      <w:proofErr w:type="spellEnd"/>
      <w:r w:rsidRPr="00F04531">
        <w:rPr>
          <w:sz w:val="24"/>
          <w:szCs w:val="24"/>
        </w:rPr>
        <w:t xml:space="preserve"> ще бъдат </w:t>
      </w:r>
      <w:proofErr w:type="spellStart"/>
      <w:r w:rsidRPr="00F04531">
        <w:rPr>
          <w:sz w:val="24"/>
          <w:szCs w:val="24"/>
        </w:rPr>
        <w:t>влагани</w:t>
      </w:r>
      <w:proofErr w:type="spellEnd"/>
      <w:r w:rsidRPr="00F04531">
        <w:rPr>
          <w:sz w:val="24"/>
          <w:szCs w:val="24"/>
        </w:rPr>
        <w:t xml:space="preserve"> на обекта.</w:t>
      </w:r>
    </w:p>
    <w:p w14:paraId="1EF660DD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№3 – </w:t>
      </w:r>
      <w:proofErr w:type="spellStart"/>
      <w:r w:rsidRPr="00F04531">
        <w:rPr>
          <w:sz w:val="24"/>
          <w:szCs w:val="24"/>
        </w:rPr>
        <w:t>Справка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ценообразуващи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показатели</w:t>
      </w:r>
      <w:proofErr w:type="spellEnd"/>
      <w:r w:rsidRPr="00F04531">
        <w:rPr>
          <w:sz w:val="24"/>
          <w:szCs w:val="24"/>
        </w:rPr>
        <w:t>.</w:t>
      </w:r>
    </w:p>
    <w:p w14:paraId="6CEEBEA5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№4 – </w:t>
      </w:r>
      <w:proofErr w:type="spellStart"/>
      <w:r w:rsidRPr="00F04531">
        <w:rPr>
          <w:sz w:val="24"/>
          <w:szCs w:val="24"/>
        </w:rPr>
        <w:t>Предлагана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обща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офертна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цена</w:t>
      </w:r>
      <w:proofErr w:type="spellEnd"/>
      <w:r w:rsidRPr="00F04531">
        <w:rPr>
          <w:sz w:val="24"/>
          <w:szCs w:val="24"/>
        </w:rPr>
        <w:t xml:space="preserve"> и начин за </w:t>
      </w:r>
      <w:proofErr w:type="spellStart"/>
      <w:r w:rsidRPr="00F04531">
        <w:rPr>
          <w:sz w:val="24"/>
          <w:szCs w:val="24"/>
        </w:rPr>
        <w:t>разплащане</w:t>
      </w:r>
      <w:proofErr w:type="spellEnd"/>
      <w:r w:rsidRPr="00F04531">
        <w:rPr>
          <w:sz w:val="24"/>
          <w:szCs w:val="24"/>
        </w:rPr>
        <w:t>.</w:t>
      </w:r>
    </w:p>
    <w:p w14:paraId="1E14C145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№5 – </w:t>
      </w:r>
      <w:proofErr w:type="spellStart"/>
      <w:r w:rsidRPr="00F04531">
        <w:rPr>
          <w:sz w:val="24"/>
          <w:szCs w:val="24"/>
        </w:rPr>
        <w:t>Пакетът</w:t>
      </w:r>
      <w:proofErr w:type="spellEnd"/>
      <w:r w:rsidRPr="00F04531">
        <w:rPr>
          <w:sz w:val="24"/>
          <w:szCs w:val="24"/>
        </w:rPr>
        <w:t xml:space="preserve"> условия, </w:t>
      </w:r>
      <w:proofErr w:type="spellStart"/>
      <w:r w:rsidRPr="00F04531">
        <w:rPr>
          <w:sz w:val="24"/>
          <w:szCs w:val="24"/>
        </w:rPr>
        <w:t>свързани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със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срока</w:t>
      </w:r>
      <w:proofErr w:type="spellEnd"/>
      <w:r w:rsidRPr="00F04531">
        <w:rPr>
          <w:sz w:val="24"/>
          <w:szCs w:val="24"/>
        </w:rPr>
        <w:t xml:space="preserve"> за изпълнение – </w:t>
      </w:r>
      <w:proofErr w:type="spellStart"/>
      <w:r w:rsidRPr="00F04531">
        <w:rPr>
          <w:sz w:val="24"/>
          <w:szCs w:val="24"/>
        </w:rPr>
        <w:t>срокове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времетраене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план-график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начален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краен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справка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готовност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отпочване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работа</w:t>
      </w:r>
      <w:proofErr w:type="spellEnd"/>
      <w:r w:rsidRPr="00F04531">
        <w:rPr>
          <w:sz w:val="24"/>
          <w:szCs w:val="24"/>
        </w:rPr>
        <w:t>.</w:t>
      </w:r>
    </w:p>
    <w:p w14:paraId="1D473B53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</w:t>
      </w:r>
      <w:r w:rsidRPr="00F04531">
        <w:rPr>
          <w:sz w:val="24"/>
          <w:szCs w:val="24"/>
          <w:lang w:val="bg-BG"/>
        </w:rPr>
        <w:t xml:space="preserve"> </w:t>
      </w:r>
      <w:r w:rsidRPr="00F04531">
        <w:rPr>
          <w:sz w:val="24"/>
          <w:szCs w:val="24"/>
        </w:rPr>
        <w:t>6</w:t>
      </w:r>
      <w:r w:rsidRPr="00F04531">
        <w:rPr>
          <w:sz w:val="24"/>
          <w:szCs w:val="24"/>
          <w:lang w:val="bg-BG"/>
        </w:rPr>
        <w:t xml:space="preserve"> </w:t>
      </w:r>
      <w:r w:rsidRPr="00F04531">
        <w:rPr>
          <w:sz w:val="24"/>
          <w:szCs w:val="24"/>
        </w:rPr>
        <w:t xml:space="preserve">– </w:t>
      </w:r>
      <w:proofErr w:type="spellStart"/>
      <w:r w:rsidRPr="00F04531">
        <w:rPr>
          <w:sz w:val="24"/>
          <w:szCs w:val="24"/>
        </w:rPr>
        <w:t>Общ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 за изпълнение.</w:t>
      </w:r>
    </w:p>
    <w:p w14:paraId="50BBAF06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№7 – Декларация за предложен </w:t>
      </w:r>
      <w:proofErr w:type="spellStart"/>
      <w:r w:rsidRPr="00F04531">
        <w:rPr>
          <w:sz w:val="24"/>
          <w:szCs w:val="24"/>
        </w:rPr>
        <w:t>гаранционен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>.</w:t>
      </w:r>
    </w:p>
    <w:p w14:paraId="4B366B25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№8 – </w:t>
      </w:r>
      <w:proofErr w:type="spellStart"/>
      <w:r w:rsidRPr="00F04531">
        <w:rPr>
          <w:sz w:val="24"/>
          <w:szCs w:val="24"/>
        </w:rPr>
        <w:t>Справка-декларация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интегриране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специфичните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изисквания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единичните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цени</w:t>
      </w:r>
      <w:proofErr w:type="spellEnd"/>
      <w:r w:rsidRPr="00F04531">
        <w:rPr>
          <w:sz w:val="24"/>
          <w:szCs w:val="24"/>
        </w:rPr>
        <w:t xml:space="preserve"> при изготвяне на </w:t>
      </w:r>
      <w:proofErr w:type="spellStart"/>
      <w:r w:rsidRPr="00F04531">
        <w:rPr>
          <w:sz w:val="24"/>
          <w:szCs w:val="24"/>
        </w:rPr>
        <w:t>офертата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възможности</w:t>
      </w:r>
      <w:proofErr w:type="spellEnd"/>
      <w:r w:rsidRPr="00F04531">
        <w:rPr>
          <w:sz w:val="24"/>
          <w:szCs w:val="24"/>
        </w:rPr>
        <w:t xml:space="preserve"> за </w:t>
      </w:r>
      <w:proofErr w:type="spellStart"/>
      <w:r w:rsidRPr="00F04531">
        <w:rPr>
          <w:sz w:val="24"/>
          <w:szCs w:val="24"/>
        </w:rPr>
        <w:t>тяхното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осигуряване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организиране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временно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строителство</w:t>
      </w:r>
      <w:proofErr w:type="spellEnd"/>
      <w:r w:rsidRPr="00F04531">
        <w:rPr>
          <w:sz w:val="24"/>
          <w:szCs w:val="24"/>
        </w:rPr>
        <w:t xml:space="preserve"> за изпълнение на обекта.</w:t>
      </w:r>
    </w:p>
    <w:p w14:paraId="01B94ED9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</w:t>
      </w:r>
      <w:r w:rsidRPr="00F04531">
        <w:rPr>
          <w:sz w:val="24"/>
          <w:szCs w:val="24"/>
          <w:lang w:val="bg-BG"/>
        </w:rPr>
        <w:t>9</w:t>
      </w:r>
      <w:r w:rsidRPr="00F04531">
        <w:rPr>
          <w:sz w:val="24"/>
          <w:szCs w:val="24"/>
        </w:rPr>
        <w:t xml:space="preserve"> – Декларация </w:t>
      </w:r>
      <w:r w:rsidRPr="00F04531">
        <w:rPr>
          <w:sz w:val="24"/>
          <w:szCs w:val="24"/>
          <w:lang w:val="bg-BG"/>
        </w:rPr>
        <w:t xml:space="preserve">за спазване на условията </w:t>
      </w:r>
      <w:r w:rsidRPr="00F04531">
        <w:rPr>
          <w:sz w:val="24"/>
          <w:szCs w:val="24"/>
        </w:rPr>
        <w:t xml:space="preserve">за </w:t>
      </w:r>
      <w:r w:rsidRPr="00F04531">
        <w:rPr>
          <w:sz w:val="24"/>
          <w:szCs w:val="24"/>
          <w:lang w:val="bg-BG"/>
        </w:rPr>
        <w:t>У</w:t>
      </w:r>
      <w:proofErr w:type="spellStart"/>
      <w:r w:rsidRPr="00F04531">
        <w:rPr>
          <w:sz w:val="24"/>
          <w:szCs w:val="24"/>
        </w:rPr>
        <w:t>правление</w:t>
      </w:r>
      <w:proofErr w:type="spellEnd"/>
      <w:r w:rsidRPr="00F04531">
        <w:rPr>
          <w:sz w:val="24"/>
          <w:szCs w:val="24"/>
        </w:rPr>
        <w:t xml:space="preserve"> на </w:t>
      </w:r>
      <w:r w:rsidRPr="00F04531">
        <w:rPr>
          <w:sz w:val="24"/>
          <w:szCs w:val="24"/>
        </w:rPr>
        <w:lastRenderedPageBreak/>
        <w:t>строителните отпадъци</w:t>
      </w:r>
    </w:p>
    <w:p w14:paraId="3D129D98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№10 – </w:t>
      </w:r>
      <w:proofErr w:type="spellStart"/>
      <w:r w:rsidRPr="00F04531">
        <w:rPr>
          <w:sz w:val="24"/>
          <w:szCs w:val="24"/>
        </w:rPr>
        <w:t>Проекто</w:t>
      </w:r>
      <w:proofErr w:type="spellEnd"/>
      <w:r w:rsidRPr="00F04531">
        <w:rPr>
          <w:sz w:val="24"/>
          <w:szCs w:val="24"/>
        </w:rPr>
        <w:t xml:space="preserve">-Договор за </w:t>
      </w:r>
      <w:proofErr w:type="spellStart"/>
      <w:r w:rsidRPr="00F04531">
        <w:rPr>
          <w:sz w:val="24"/>
          <w:szCs w:val="24"/>
        </w:rPr>
        <w:t>строителство</w:t>
      </w:r>
      <w:proofErr w:type="spellEnd"/>
      <w:r w:rsidRPr="00F04531">
        <w:rPr>
          <w:sz w:val="24"/>
          <w:szCs w:val="24"/>
        </w:rPr>
        <w:t>.</w:t>
      </w:r>
    </w:p>
    <w:p w14:paraId="0E34A3FF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№11 – Декларация за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валидност</w:t>
      </w:r>
      <w:proofErr w:type="spellEnd"/>
      <w:r w:rsidRPr="00F04531">
        <w:rPr>
          <w:sz w:val="24"/>
          <w:szCs w:val="24"/>
        </w:rPr>
        <w:t>.</w:t>
      </w:r>
    </w:p>
    <w:p w14:paraId="1484149A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Приложения</w:t>
      </w:r>
      <w:proofErr w:type="spellEnd"/>
      <w:r w:rsidRPr="00F04531">
        <w:rPr>
          <w:sz w:val="24"/>
          <w:szCs w:val="24"/>
        </w:rPr>
        <w:t xml:space="preserve"> №12 –</w:t>
      </w:r>
      <w:r w:rsidRPr="00F04531">
        <w:rPr>
          <w:sz w:val="24"/>
          <w:szCs w:val="24"/>
          <w:lang w:val="bg-BG"/>
        </w:rPr>
        <w:t xml:space="preserve"> </w:t>
      </w:r>
      <w:r w:rsidRPr="00F04531">
        <w:rPr>
          <w:sz w:val="24"/>
          <w:szCs w:val="24"/>
        </w:rPr>
        <w:t>„</w:t>
      </w:r>
      <w:proofErr w:type="spellStart"/>
      <w:r w:rsidRPr="00F04531">
        <w:rPr>
          <w:sz w:val="24"/>
          <w:szCs w:val="24"/>
        </w:rPr>
        <w:t>Административни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сведения</w:t>
      </w:r>
      <w:proofErr w:type="spellEnd"/>
      <w:r w:rsidRPr="00F04531">
        <w:rPr>
          <w:sz w:val="24"/>
          <w:szCs w:val="24"/>
        </w:rPr>
        <w:t>”.</w:t>
      </w:r>
    </w:p>
    <w:p w14:paraId="2A171CCE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№13 – </w:t>
      </w:r>
      <w:proofErr w:type="spellStart"/>
      <w:r w:rsidRPr="00F04531">
        <w:rPr>
          <w:sz w:val="24"/>
          <w:szCs w:val="24"/>
        </w:rPr>
        <w:t>Образец</w:t>
      </w:r>
      <w:proofErr w:type="spellEnd"/>
      <w:r w:rsidRPr="00F04531">
        <w:rPr>
          <w:sz w:val="24"/>
          <w:szCs w:val="24"/>
        </w:rPr>
        <w:t xml:space="preserve"> на Декларация за </w:t>
      </w:r>
      <w:proofErr w:type="spellStart"/>
      <w:r w:rsidRPr="00F04531">
        <w:rPr>
          <w:sz w:val="24"/>
          <w:szCs w:val="24"/>
        </w:rPr>
        <w:t>Подизпълнители</w:t>
      </w:r>
      <w:proofErr w:type="spellEnd"/>
      <w:r w:rsidRPr="00F04531">
        <w:rPr>
          <w:sz w:val="24"/>
          <w:szCs w:val="24"/>
        </w:rPr>
        <w:t>.</w:t>
      </w:r>
    </w:p>
    <w:p w14:paraId="53B8E1E7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№14 – Декларация за </w:t>
      </w:r>
      <w:proofErr w:type="spellStart"/>
      <w:r w:rsidRPr="00F04531">
        <w:rPr>
          <w:sz w:val="24"/>
          <w:szCs w:val="24"/>
        </w:rPr>
        <w:t>оглед</w:t>
      </w:r>
      <w:proofErr w:type="spellEnd"/>
      <w:r w:rsidRPr="00F04531">
        <w:rPr>
          <w:sz w:val="24"/>
          <w:szCs w:val="24"/>
        </w:rPr>
        <w:t xml:space="preserve"> на </w:t>
      </w:r>
      <w:proofErr w:type="spellStart"/>
      <w:r w:rsidRPr="00F04531">
        <w:rPr>
          <w:sz w:val="24"/>
          <w:szCs w:val="24"/>
        </w:rPr>
        <w:t>площадката</w:t>
      </w:r>
      <w:proofErr w:type="spellEnd"/>
      <w:r w:rsidRPr="00F04531">
        <w:rPr>
          <w:sz w:val="24"/>
          <w:szCs w:val="24"/>
        </w:rPr>
        <w:t>.</w:t>
      </w:r>
    </w:p>
    <w:p w14:paraId="76BF374D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№15 – </w:t>
      </w:r>
      <w:proofErr w:type="spellStart"/>
      <w:r w:rsidRPr="00F04531">
        <w:rPr>
          <w:sz w:val="24"/>
          <w:szCs w:val="24"/>
        </w:rPr>
        <w:t>Образец</w:t>
      </w:r>
      <w:proofErr w:type="spellEnd"/>
      <w:r w:rsidRPr="00F04531">
        <w:rPr>
          <w:sz w:val="24"/>
          <w:szCs w:val="24"/>
        </w:rPr>
        <w:t xml:space="preserve"> на Декларация за </w:t>
      </w:r>
      <w:proofErr w:type="spellStart"/>
      <w:r w:rsidRPr="00F04531">
        <w:rPr>
          <w:sz w:val="24"/>
          <w:szCs w:val="24"/>
        </w:rPr>
        <w:t>конфиденциалност</w:t>
      </w:r>
      <w:proofErr w:type="spellEnd"/>
      <w:r w:rsidRPr="00F04531">
        <w:rPr>
          <w:sz w:val="24"/>
          <w:szCs w:val="24"/>
        </w:rPr>
        <w:t>.</w:t>
      </w:r>
    </w:p>
    <w:p w14:paraId="0800437B" w14:textId="4DE331D2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</w:t>
      </w:r>
      <w:r w:rsidR="00042B85">
        <w:rPr>
          <w:sz w:val="24"/>
          <w:szCs w:val="24"/>
        </w:rPr>
        <w:t>6</w:t>
      </w:r>
      <w:r w:rsidRPr="00F04531">
        <w:rPr>
          <w:sz w:val="24"/>
          <w:szCs w:val="24"/>
          <w:lang w:val="bg-BG"/>
        </w:rPr>
        <w:t xml:space="preserve"> </w:t>
      </w:r>
      <w:r w:rsidRPr="00F04531">
        <w:rPr>
          <w:sz w:val="24"/>
          <w:szCs w:val="24"/>
        </w:rPr>
        <w:t xml:space="preserve">- Декларация </w:t>
      </w:r>
      <w:proofErr w:type="spellStart"/>
      <w:r w:rsidRPr="00F04531">
        <w:rPr>
          <w:sz w:val="24"/>
          <w:szCs w:val="24"/>
        </w:rPr>
        <w:t>относно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изискванията</w:t>
      </w:r>
      <w:proofErr w:type="spellEnd"/>
      <w:r w:rsidRPr="00F04531">
        <w:rPr>
          <w:sz w:val="24"/>
          <w:szCs w:val="24"/>
        </w:rPr>
        <w:t xml:space="preserve"> на „Асарел</w:t>
      </w:r>
      <w:r w:rsidRPr="00F04531">
        <w:rPr>
          <w:sz w:val="24"/>
          <w:szCs w:val="24"/>
          <w:lang w:val="bg-BG"/>
        </w:rPr>
        <w:t>-</w:t>
      </w:r>
      <w:proofErr w:type="gramStart"/>
      <w:r w:rsidRPr="00F04531">
        <w:rPr>
          <w:sz w:val="24"/>
          <w:szCs w:val="24"/>
        </w:rPr>
        <w:t>Медет“</w:t>
      </w:r>
      <w:r w:rsidRPr="00F04531">
        <w:rPr>
          <w:sz w:val="24"/>
          <w:szCs w:val="24"/>
          <w:lang w:val="bg-BG"/>
        </w:rPr>
        <w:t xml:space="preserve"> </w:t>
      </w:r>
      <w:r w:rsidRPr="00F04531">
        <w:rPr>
          <w:sz w:val="24"/>
          <w:szCs w:val="24"/>
        </w:rPr>
        <w:t>АД</w:t>
      </w:r>
      <w:proofErr w:type="gramEnd"/>
      <w:r w:rsidRPr="00F04531">
        <w:rPr>
          <w:sz w:val="24"/>
          <w:szCs w:val="24"/>
        </w:rPr>
        <w:t xml:space="preserve"> за съответствие с режим на наложени международни ограничителни мерки и мерки върху търговията.</w:t>
      </w:r>
    </w:p>
    <w:p w14:paraId="0D297A49" w14:textId="5AB1FB8C" w:rsidR="00384FFA" w:rsidRPr="002F5F5C" w:rsidRDefault="00384FFA" w:rsidP="0012384F">
      <w:pPr>
        <w:pStyle w:val="BodyText"/>
        <w:widowControl w:val="0"/>
        <w:tabs>
          <w:tab w:val="left" w:pos="4536"/>
        </w:tabs>
        <w:spacing w:before="360"/>
        <w:rPr>
          <w:b/>
          <w:sz w:val="24"/>
          <w:szCs w:val="24"/>
          <w:lang w:val="en-GB"/>
        </w:rPr>
      </w:pPr>
      <w:r w:rsidRPr="002F5F5C">
        <w:rPr>
          <w:b/>
          <w:sz w:val="24"/>
          <w:szCs w:val="24"/>
          <w:lang w:val="en-GB"/>
        </w:rPr>
        <w:t>ИЗГОТВИЛ:</w:t>
      </w:r>
      <w:r w:rsidR="0012384F">
        <w:rPr>
          <w:b/>
          <w:sz w:val="24"/>
          <w:szCs w:val="24"/>
        </w:rPr>
        <w:tab/>
      </w:r>
      <w:r w:rsidRPr="002F5F5C">
        <w:rPr>
          <w:b/>
          <w:sz w:val="24"/>
          <w:szCs w:val="24"/>
          <w:lang w:val="en-GB"/>
        </w:rPr>
        <w:t>СЪГЛАСУВАЛИ:</w:t>
      </w:r>
    </w:p>
    <w:p w14:paraId="0B4509A1" w14:textId="7D8ACE0B" w:rsidR="00384FFA" w:rsidRPr="002F5F5C" w:rsidRDefault="00384FFA" w:rsidP="00042B85">
      <w:pPr>
        <w:pStyle w:val="BodyText"/>
        <w:widowControl w:val="0"/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  <w:lang w:val="bg-BG"/>
        </w:rPr>
        <w:t>Тех</w:t>
      </w:r>
      <w:r w:rsidR="0012384F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>. и</w:t>
      </w:r>
      <w:proofErr w:type="spellStart"/>
      <w:r w:rsidRPr="002F5F5C">
        <w:rPr>
          <w:sz w:val="24"/>
          <w:szCs w:val="24"/>
        </w:rPr>
        <w:t>нв</w:t>
      </w:r>
      <w:proofErr w:type="spellEnd"/>
      <w:r w:rsidRPr="002F5F5C">
        <w:rPr>
          <w:sz w:val="24"/>
          <w:szCs w:val="24"/>
        </w:rPr>
        <w:t xml:space="preserve">. </w:t>
      </w:r>
      <w:r>
        <w:rPr>
          <w:sz w:val="24"/>
          <w:szCs w:val="24"/>
          <w:lang w:val="bg-BG"/>
        </w:rPr>
        <w:t>к</w:t>
      </w:r>
      <w:proofErr w:type="spellStart"/>
      <w:r w:rsidRPr="002F5F5C">
        <w:rPr>
          <w:sz w:val="24"/>
          <w:szCs w:val="24"/>
        </w:rPr>
        <w:t>онтрол</w:t>
      </w:r>
      <w:proofErr w:type="spellEnd"/>
      <w:r w:rsidRPr="002F5F5C">
        <w:rPr>
          <w:sz w:val="24"/>
          <w:szCs w:val="24"/>
        </w:rPr>
        <w:t>:</w:t>
      </w:r>
      <w:r w:rsidRPr="002F5F5C">
        <w:rPr>
          <w:sz w:val="24"/>
          <w:szCs w:val="24"/>
        </w:rPr>
        <w:tab/>
      </w:r>
      <w:r w:rsidRPr="002F5F5C">
        <w:rPr>
          <w:sz w:val="24"/>
          <w:szCs w:val="24"/>
          <w:lang w:val="ru-RU"/>
        </w:rPr>
        <w:t xml:space="preserve">Р-л отдел </w:t>
      </w:r>
      <w:r w:rsidRPr="002F5F5C">
        <w:rPr>
          <w:sz w:val="24"/>
          <w:szCs w:val="24"/>
          <w:lang w:val="en-US"/>
        </w:rPr>
        <w:t>“</w:t>
      </w:r>
      <w:r w:rsidRPr="002F5F5C">
        <w:rPr>
          <w:sz w:val="24"/>
          <w:szCs w:val="24"/>
          <w:lang w:val="en-GB"/>
        </w:rPr>
        <w:t>Строителство”:</w:t>
      </w:r>
    </w:p>
    <w:p w14:paraId="728F276C" w14:textId="6FB5ABF6" w:rsidR="00384FFA" w:rsidRPr="002F5F5C" w:rsidRDefault="00384FFA" w:rsidP="00384FFA">
      <w:pPr>
        <w:pStyle w:val="BodyText"/>
        <w:widowControl w:val="0"/>
        <w:tabs>
          <w:tab w:val="left" w:pos="5812"/>
        </w:tabs>
        <w:spacing w:after="0"/>
        <w:rPr>
          <w:sz w:val="24"/>
          <w:szCs w:val="24"/>
        </w:rPr>
      </w:pPr>
      <w:r w:rsidRPr="002F5F5C">
        <w:rPr>
          <w:sz w:val="24"/>
          <w:szCs w:val="24"/>
        </w:rPr>
        <w:t>/</w:t>
      </w:r>
      <w:r>
        <w:rPr>
          <w:sz w:val="24"/>
          <w:szCs w:val="24"/>
          <w:lang w:val="bg-BG"/>
        </w:rPr>
        <w:t xml:space="preserve">инж. </w:t>
      </w:r>
      <w:r w:rsidR="00042B85">
        <w:rPr>
          <w:sz w:val="24"/>
          <w:szCs w:val="24"/>
          <w:lang w:val="bg-BG"/>
        </w:rPr>
        <w:t>Атанас Лалов</w:t>
      </w:r>
      <w:r>
        <w:rPr>
          <w:sz w:val="24"/>
          <w:szCs w:val="24"/>
          <w:lang w:val="bg-BG"/>
        </w:rPr>
        <w:t>/</w:t>
      </w:r>
      <w:r w:rsidRPr="002F5F5C">
        <w:rPr>
          <w:sz w:val="24"/>
          <w:szCs w:val="24"/>
        </w:rPr>
        <w:tab/>
      </w:r>
      <w:r w:rsidRPr="002F5F5C">
        <w:rPr>
          <w:sz w:val="24"/>
          <w:szCs w:val="24"/>
          <w:lang w:val="en-US"/>
        </w:rPr>
        <w:t>/</w:t>
      </w:r>
      <w:r>
        <w:rPr>
          <w:sz w:val="24"/>
          <w:szCs w:val="24"/>
          <w:lang w:val="bg-BG"/>
        </w:rPr>
        <w:t>инж. Здравка Кърпаров</w:t>
      </w:r>
      <w:r w:rsidRPr="002F5F5C">
        <w:rPr>
          <w:sz w:val="24"/>
          <w:szCs w:val="24"/>
          <w:lang w:val="en-GB"/>
        </w:rPr>
        <w:t>/</w:t>
      </w:r>
    </w:p>
    <w:p w14:paraId="7F55CF80" w14:textId="13412CD1" w:rsidR="00042B85" w:rsidRDefault="00042B85" w:rsidP="00042B85">
      <w:pPr>
        <w:spacing w:before="240"/>
        <w:ind w:left="4536"/>
        <w:jc w:val="both"/>
        <w:rPr>
          <w:sz w:val="24"/>
          <w:szCs w:val="24"/>
          <w:lang w:val="en-GB"/>
        </w:rPr>
      </w:pPr>
      <w:r w:rsidRPr="002F5F5C">
        <w:rPr>
          <w:sz w:val="24"/>
          <w:szCs w:val="24"/>
          <w:lang w:val="ru-RU"/>
        </w:rPr>
        <w:t xml:space="preserve">Р-л отдел </w:t>
      </w:r>
      <w:r w:rsidRPr="002F5F5C">
        <w:rPr>
          <w:sz w:val="24"/>
          <w:szCs w:val="24"/>
          <w:lang w:val="en-US"/>
        </w:rPr>
        <w:t>“</w:t>
      </w:r>
      <w:r>
        <w:rPr>
          <w:sz w:val="24"/>
          <w:szCs w:val="24"/>
          <w:lang w:val="bg-BG"/>
        </w:rPr>
        <w:t xml:space="preserve">Ремонт </w:t>
      </w:r>
      <w:r w:rsidRPr="00042B85">
        <w:rPr>
          <w:sz w:val="24"/>
          <w:szCs w:val="24"/>
          <w:lang w:val="bg-BG"/>
        </w:rPr>
        <w:t>ОФ, ВОС, ПС и SX-EW“</w:t>
      </w:r>
      <w:r>
        <w:rPr>
          <w:sz w:val="24"/>
          <w:szCs w:val="24"/>
          <w:lang w:val="bg-BG"/>
        </w:rPr>
        <w:t>:</w:t>
      </w:r>
    </w:p>
    <w:p w14:paraId="42B96253" w14:textId="52A76C1C" w:rsidR="00042B85" w:rsidRDefault="00042B85" w:rsidP="00042B85">
      <w:pPr>
        <w:ind w:left="5953"/>
        <w:jc w:val="both"/>
        <w:rPr>
          <w:sz w:val="24"/>
          <w:szCs w:val="24"/>
          <w:lang w:val="en-GB"/>
        </w:rPr>
      </w:pPr>
      <w:r w:rsidRPr="002F5F5C">
        <w:rPr>
          <w:sz w:val="24"/>
          <w:szCs w:val="24"/>
          <w:lang w:val="en-US"/>
        </w:rPr>
        <w:t>/</w:t>
      </w:r>
      <w:r>
        <w:rPr>
          <w:sz w:val="24"/>
          <w:szCs w:val="24"/>
          <w:lang w:val="bg-BG"/>
        </w:rPr>
        <w:t>инж. Ангел М. Ангелов</w:t>
      </w:r>
      <w:r w:rsidRPr="002F5F5C">
        <w:rPr>
          <w:sz w:val="24"/>
          <w:szCs w:val="24"/>
          <w:lang w:val="en-GB"/>
        </w:rPr>
        <w:t>/</w:t>
      </w:r>
    </w:p>
    <w:p w14:paraId="0F3BB571" w14:textId="77777777" w:rsidR="00042B85" w:rsidRPr="002F5F5C" w:rsidRDefault="00042B85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Р-л отдел “БЗР”:</w:t>
      </w:r>
    </w:p>
    <w:p w14:paraId="00AC5F09" w14:textId="77777777" w:rsidR="00042B85" w:rsidRPr="002F5F5C" w:rsidRDefault="00042B85" w:rsidP="00042B85">
      <w:pPr>
        <w:ind w:left="5812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инж. Петър Дерменджиев</w:t>
      </w:r>
      <w:r w:rsidRPr="002F5F5C">
        <w:rPr>
          <w:sz w:val="24"/>
          <w:szCs w:val="24"/>
          <w:lang w:val="bg-BG"/>
        </w:rPr>
        <w:t>/</w:t>
      </w:r>
    </w:p>
    <w:p w14:paraId="6FC68B79" w14:textId="77777777" w:rsidR="00042B85" w:rsidRPr="002F5F5C" w:rsidRDefault="00042B85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Р-л отдел “Екология”:</w:t>
      </w:r>
    </w:p>
    <w:p w14:paraId="2EE18B6F" w14:textId="77777777" w:rsidR="00042B85" w:rsidRDefault="00042B85" w:rsidP="00042B85">
      <w:pPr>
        <w:ind w:left="5812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 xml:space="preserve">инж. Мариела </w:t>
      </w:r>
      <w:proofErr w:type="spellStart"/>
      <w:r>
        <w:rPr>
          <w:sz w:val="24"/>
          <w:szCs w:val="24"/>
          <w:lang w:val="bg-BG"/>
        </w:rPr>
        <w:t>Джиджинкова</w:t>
      </w:r>
      <w:proofErr w:type="spellEnd"/>
      <w:r w:rsidRPr="002F5F5C">
        <w:rPr>
          <w:sz w:val="24"/>
          <w:szCs w:val="24"/>
          <w:lang w:val="bg-BG"/>
        </w:rPr>
        <w:t>/</w:t>
      </w:r>
    </w:p>
    <w:p w14:paraId="029A0782" w14:textId="77777777" w:rsidR="00384FFA" w:rsidRPr="002F5F5C" w:rsidRDefault="00384FFA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Н-к ОФ „Асарел“</w:t>
      </w:r>
      <w:r w:rsidRPr="002F5F5C">
        <w:rPr>
          <w:sz w:val="24"/>
          <w:szCs w:val="24"/>
          <w:lang w:val="bg-BG"/>
        </w:rPr>
        <w:t>:</w:t>
      </w:r>
    </w:p>
    <w:p w14:paraId="6A1EB953" w14:textId="77777777" w:rsidR="00384FFA" w:rsidRPr="002F5F5C" w:rsidRDefault="00384FFA" w:rsidP="00384FFA">
      <w:pPr>
        <w:ind w:left="5812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инж. Делчо Чернев</w:t>
      </w:r>
      <w:r w:rsidRPr="002F5F5C">
        <w:rPr>
          <w:sz w:val="24"/>
          <w:szCs w:val="24"/>
          <w:lang w:val="bg-BG"/>
        </w:rPr>
        <w:t>/</w:t>
      </w:r>
    </w:p>
    <w:p w14:paraId="4F77ABA7" w14:textId="77777777" w:rsidR="00042B85" w:rsidRDefault="00042B85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Р-л направление „Д и С“:</w:t>
      </w:r>
    </w:p>
    <w:p w14:paraId="3D00F697" w14:textId="77777777" w:rsidR="00042B85" w:rsidRPr="00A00392" w:rsidRDefault="00042B85" w:rsidP="00042B85">
      <w:pPr>
        <w:tabs>
          <w:tab w:val="left" w:pos="5812"/>
        </w:tabs>
        <w:ind w:left="524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/Николай Господинов/</w:t>
      </w:r>
    </w:p>
    <w:p w14:paraId="230AF05D" w14:textId="09D6CB7E" w:rsidR="00384FFA" w:rsidRDefault="00384FFA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Директор </w:t>
      </w:r>
      <w:r w:rsidR="00042B85">
        <w:rPr>
          <w:sz w:val="24"/>
          <w:szCs w:val="24"/>
          <w:lang w:val="bg-BG"/>
        </w:rPr>
        <w:t>„РД“</w:t>
      </w:r>
      <w:r w:rsidR="0012384F">
        <w:rPr>
          <w:sz w:val="24"/>
          <w:szCs w:val="24"/>
          <w:lang w:val="bg-BG"/>
        </w:rPr>
        <w:t xml:space="preserve"> </w:t>
      </w:r>
      <w:r w:rsidR="00042B85" w:rsidRPr="002F5F5C">
        <w:rPr>
          <w:sz w:val="24"/>
          <w:szCs w:val="24"/>
          <w:lang w:val="bg-BG"/>
        </w:rPr>
        <w:t>:</w:t>
      </w:r>
    </w:p>
    <w:p w14:paraId="75B3F055" w14:textId="0ACF1551" w:rsidR="00384FFA" w:rsidRPr="002F5F5C" w:rsidRDefault="00042B85" w:rsidP="00384FFA">
      <w:pPr>
        <w:ind w:left="5812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инж. Николай Минеков</w:t>
      </w:r>
      <w:r w:rsidRPr="002F5F5C">
        <w:rPr>
          <w:sz w:val="24"/>
          <w:szCs w:val="24"/>
          <w:lang w:val="bg-BG"/>
        </w:rPr>
        <w:t>/</w:t>
      </w:r>
    </w:p>
    <w:p w14:paraId="1317D0D6" w14:textId="2EE355A4" w:rsidR="00384FFA" w:rsidRPr="002F5F5C" w:rsidRDefault="00384FFA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Директор </w:t>
      </w:r>
      <w:r w:rsidR="00102749">
        <w:rPr>
          <w:sz w:val="24"/>
          <w:szCs w:val="24"/>
          <w:lang w:val="bg-BG"/>
        </w:rPr>
        <w:t>„</w:t>
      </w:r>
      <w:r w:rsidR="00042B85">
        <w:rPr>
          <w:sz w:val="24"/>
          <w:szCs w:val="24"/>
          <w:lang w:val="bg-BG"/>
        </w:rPr>
        <w:t>П</w:t>
      </w:r>
      <w:r>
        <w:rPr>
          <w:sz w:val="24"/>
          <w:szCs w:val="24"/>
          <w:lang w:val="bg-BG"/>
        </w:rPr>
        <w:t>Д</w:t>
      </w:r>
      <w:r w:rsidR="00102749">
        <w:rPr>
          <w:sz w:val="24"/>
          <w:szCs w:val="24"/>
          <w:lang w:val="bg-BG"/>
        </w:rPr>
        <w:t>“</w:t>
      </w:r>
      <w:r w:rsidRPr="002F5F5C">
        <w:rPr>
          <w:sz w:val="24"/>
          <w:szCs w:val="24"/>
          <w:lang w:val="bg-BG"/>
        </w:rPr>
        <w:t>:</w:t>
      </w:r>
    </w:p>
    <w:p w14:paraId="13B36136" w14:textId="4ED65D76" w:rsidR="000270C2" w:rsidRPr="00F04531" w:rsidRDefault="00042B85" w:rsidP="0012384F">
      <w:pPr>
        <w:pStyle w:val="BodyText"/>
        <w:widowControl w:val="0"/>
        <w:ind w:left="5812" w:hanging="567"/>
        <w:rPr>
          <w:sz w:val="24"/>
          <w:szCs w:val="24"/>
        </w:rPr>
      </w:pPr>
      <w:r>
        <w:rPr>
          <w:sz w:val="24"/>
          <w:szCs w:val="24"/>
          <w:lang w:val="bg-BG"/>
        </w:rPr>
        <w:tab/>
      </w:r>
      <w:r w:rsidR="00384FFA" w:rsidRPr="002F5F5C">
        <w:rPr>
          <w:sz w:val="24"/>
          <w:szCs w:val="24"/>
          <w:lang w:val="bg-BG"/>
        </w:rPr>
        <w:t>/</w:t>
      </w:r>
      <w:r w:rsidR="00384FFA">
        <w:rPr>
          <w:sz w:val="24"/>
          <w:szCs w:val="24"/>
          <w:lang w:val="bg-BG"/>
        </w:rPr>
        <w:t xml:space="preserve">инж. </w:t>
      </w:r>
      <w:r w:rsidR="0012384F">
        <w:rPr>
          <w:sz w:val="24"/>
          <w:szCs w:val="24"/>
          <w:lang w:val="bg-BG"/>
        </w:rPr>
        <w:t>Иван В. Чолаков</w:t>
      </w:r>
      <w:r w:rsidR="00384FFA" w:rsidRPr="002F5F5C">
        <w:rPr>
          <w:sz w:val="24"/>
          <w:szCs w:val="24"/>
          <w:lang w:val="bg-BG"/>
        </w:rPr>
        <w:t>/</w:t>
      </w:r>
    </w:p>
    <w:sectPr w:rsidR="000270C2" w:rsidRPr="00F04531" w:rsidSect="003E67D5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CAE1" w14:textId="77777777" w:rsidR="00117222" w:rsidRDefault="00117222" w:rsidP="00F04531">
      <w:r>
        <w:separator/>
      </w:r>
    </w:p>
  </w:endnote>
  <w:endnote w:type="continuationSeparator" w:id="0">
    <w:p w14:paraId="4CBE86B2" w14:textId="77777777" w:rsidR="00117222" w:rsidRDefault="00117222" w:rsidP="00F0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FD16" w14:textId="77777777" w:rsidR="00F04531" w:rsidRDefault="00F04531">
    <w:pPr>
      <w:pStyle w:val="Footer"/>
      <w:jc w:val="center"/>
      <w:rPr>
        <w:color w:val="4F81BD" w:themeColor="accent1"/>
      </w:rPr>
    </w:pPr>
    <w:r>
      <w:rPr>
        <w:color w:val="4F81BD" w:themeColor="accent1"/>
        <w:lang w:val="bg-BG"/>
      </w:rPr>
      <w:t>Стр.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</w:t>
    </w:r>
    <w:r>
      <w:rPr>
        <w:color w:val="4F81BD" w:themeColor="accent1"/>
        <w:lang w:val="bg-BG"/>
      </w:rPr>
      <w:t>от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0252" w14:textId="77777777" w:rsidR="00117222" w:rsidRDefault="00117222" w:rsidP="00F04531">
      <w:r>
        <w:separator/>
      </w:r>
    </w:p>
  </w:footnote>
  <w:footnote w:type="continuationSeparator" w:id="0">
    <w:p w14:paraId="401BC623" w14:textId="77777777" w:rsidR="00117222" w:rsidRDefault="00117222" w:rsidP="00F0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3499076F"/>
    <w:multiLevelType w:val="hybridMultilevel"/>
    <w:tmpl w:val="E1680F28"/>
    <w:lvl w:ilvl="0" w:tplc="708C035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71C6826"/>
    <w:multiLevelType w:val="hybridMultilevel"/>
    <w:tmpl w:val="79121DD2"/>
    <w:lvl w:ilvl="0" w:tplc="5FE06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1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31"/>
    <w:rsid w:val="000270C2"/>
    <w:rsid w:val="00042B85"/>
    <w:rsid w:val="000576B2"/>
    <w:rsid w:val="00070823"/>
    <w:rsid w:val="000A3699"/>
    <w:rsid w:val="00102749"/>
    <w:rsid w:val="00117222"/>
    <w:rsid w:val="0012384F"/>
    <w:rsid w:val="00202CAF"/>
    <w:rsid w:val="0022153D"/>
    <w:rsid w:val="002942E7"/>
    <w:rsid w:val="002C22A6"/>
    <w:rsid w:val="00380907"/>
    <w:rsid w:val="00384FFA"/>
    <w:rsid w:val="003E67D5"/>
    <w:rsid w:val="003F7507"/>
    <w:rsid w:val="004947AA"/>
    <w:rsid w:val="004D259E"/>
    <w:rsid w:val="00525E85"/>
    <w:rsid w:val="006345D6"/>
    <w:rsid w:val="00702CB2"/>
    <w:rsid w:val="00730928"/>
    <w:rsid w:val="007769D4"/>
    <w:rsid w:val="007B3611"/>
    <w:rsid w:val="007C61F9"/>
    <w:rsid w:val="0081602B"/>
    <w:rsid w:val="008E592A"/>
    <w:rsid w:val="00990A56"/>
    <w:rsid w:val="00A35307"/>
    <w:rsid w:val="00A87524"/>
    <w:rsid w:val="00B50E0D"/>
    <w:rsid w:val="00BC4FA2"/>
    <w:rsid w:val="00BF7386"/>
    <w:rsid w:val="00CC2091"/>
    <w:rsid w:val="00CD7AE4"/>
    <w:rsid w:val="00D237F8"/>
    <w:rsid w:val="00D909CE"/>
    <w:rsid w:val="00DE26D7"/>
    <w:rsid w:val="00E333F6"/>
    <w:rsid w:val="00E85090"/>
    <w:rsid w:val="00E93E47"/>
    <w:rsid w:val="00F04531"/>
    <w:rsid w:val="00F27D26"/>
    <w:rsid w:val="00F33355"/>
    <w:rsid w:val="00FB598D"/>
    <w:rsid w:val="00F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7AB4"/>
  <w15:chartTrackingRefBased/>
  <w15:docId w15:val="{34B7A1CD-AFE8-498E-B4CC-D2971B1B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45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453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2">
    <w:name w:val="List 2"/>
    <w:basedOn w:val="Normal"/>
    <w:rsid w:val="00F04531"/>
    <w:pPr>
      <w:ind w:left="566" w:hanging="283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F04531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45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53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045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531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042B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alov@asar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7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Kotlarov</dc:creator>
  <cp:keywords/>
  <dc:description/>
  <cp:lastModifiedBy>Atanas Lalov</cp:lastModifiedBy>
  <cp:revision>10</cp:revision>
  <cp:lastPrinted>2026-05-07T06:49:00Z</cp:lastPrinted>
  <dcterms:created xsi:type="dcterms:W3CDTF">2026-03-09T12:57:00Z</dcterms:created>
  <dcterms:modified xsi:type="dcterms:W3CDTF">2026-05-07T06:57:00Z</dcterms:modified>
</cp:coreProperties>
</file>