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A387" w14:textId="77777777" w:rsidR="00EC366E" w:rsidRDefault="00EC366E" w:rsidP="00ED4BFD">
      <w:pPr>
        <w:numPr>
          <w:ilvl w:val="12"/>
          <w:numId w:val="0"/>
        </w:numPr>
        <w:ind w:left="-426" w:right="-399"/>
        <w:jc w:val="both"/>
        <w:rPr>
          <w:sz w:val="18"/>
          <w:szCs w:val="18"/>
          <w:lang w:val="en-GB" w:eastAsia="en-US"/>
        </w:rPr>
      </w:pPr>
    </w:p>
    <w:p w14:paraId="5AC89F3F" w14:textId="7E7343A2" w:rsidR="001F5F22" w:rsidRPr="000204C5" w:rsidRDefault="001F5F22" w:rsidP="00ED4BFD">
      <w:pPr>
        <w:numPr>
          <w:ilvl w:val="12"/>
          <w:numId w:val="0"/>
        </w:numPr>
        <w:ind w:left="-426" w:right="-399"/>
        <w:jc w:val="both"/>
        <w:rPr>
          <w:b/>
          <w:sz w:val="18"/>
          <w:szCs w:val="18"/>
          <w:lang w:val="en-GB" w:eastAsia="en-US"/>
        </w:rPr>
      </w:pPr>
      <w:proofErr w:type="spellStart"/>
      <w:r w:rsidRPr="000204C5">
        <w:rPr>
          <w:sz w:val="18"/>
          <w:szCs w:val="18"/>
          <w:lang w:val="en-GB" w:eastAsia="en-US"/>
        </w:rPr>
        <w:t>Индекс</w:t>
      </w:r>
      <w:proofErr w:type="spellEnd"/>
      <w:r w:rsidRPr="000204C5">
        <w:rPr>
          <w:sz w:val="18"/>
          <w:szCs w:val="18"/>
          <w:lang w:val="en-GB" w:eastAsia="en-US"/>
        </w:rPr>
        <w:t xml:space="preserve"> </w:t>
      </w:r>
      <w:proofErr w:type="spellStart"/>
      <w:r w:rsidRPr="000204C5">
        <w:rPr>
          <w:sz w:val="18"/>
          <w:szCs w:val="18"/>
          <w:lang w:val="en-GB" w:eastAsia="en-US"/>
        </w:rPr>
        <w:t>на</w:t>
      </w:r>
      <w:proofErr w:type="spellEnd"/>
      <w:r w:rsidRPr="000204C5">
        <w:rPr>
          <w:sz w:val="18"/>
          <w:szCs w:val="18"/>
          <w:lang w:val="en-GB" w:eastAsia="en-US"/>
        </w:rPr>
        <w:t xml:space="preserve"> </w:t>
      </w:r>
      <w:proofErr w:type="spellStart"/>
      <w:r w:rsidRPr="000204C5">
        <w:rPr>
          <w:sz w:val="18"/>
          <w:szCs w:val="18"/>
          <w:lang w:val="en-GB" w:eastAsia="en-US"/>
        </w:rPr>
        <w:t>документ</w:t>
      </w:r>
      <w:proofErr w:type="spellEnd"/>
      <w:r w:rsidRPr="000204C5">
        <w:rPr>
          <w:sz w:val="18"/>
          <w:szCs w:val="18"/>
          <w:lang w:eastAsia="en-US"/>
        </w:rPr>
        <w:t>ирана информация</w:t>
      </w:r>
      <w:r w:rsidRPr="000204C5">
        <w:rPr>
          <w:b/>
          <w:sz w:val="18"/>
          <w:szCs w:val="18"/>
          <w:lang w:val="en-GB" w:eastAsia="en-US"/>
        </w:rPr>
        <w:t>:</w:t>
      </w:r>
      <w:r w:rsidRPr="000204C5">
        <w:rPr>
          <w:b/>
          <w:sz w:val="18"/>
          <w:szCs w:val="18"/>
          <w:lang w:val="ru-RU" w:eastAsia="en-US"/>
        </w:rPr>
        <w:tab/>
      </w:r>
      <w:r w:rsidRPr="000204C5">
        <w:rPr>
          <w:b/>
          <w:sz w:val="18"/>
          <w:szCs w:val="18"/>
          <w:lang w:val="en-GB" w:eastAsia="en-US"/>
        </w:rPr>
        <w:tab/>
      </w:r>
      <w:r w:rsidRPr="000204C5">
        <w:rPr>
          <w:b/>
          <w:sz w:val="18"/>
          <w:szCs w:val="18"/>
          <w:lang w:val="en-GB" w:eastAsia="en-US"/>
        </w:rPr>
        <w:tab/>
      </w:r>
      <w:r w:rsidRPr="000204C5">
        <w:rPr>
          <w:b/>
          <w:sz w:val="18"/>
          <w:szCs w:val="18"/>
          <w:lang w:val="en-GB" w:eastAsia="en-US"/>
        </w:rPr>
        <w:tab/>
      </w:r>
      <w:r w:rsidRPr="000204C5">
        <w:rPr>
          <w:b/>
          <w:sz w:val="18"/>
          <w:szCs w:val="18"/>
          <w:lang w:val="ru-RU" w:eastAsia="en-US"/>
        </w:rPr>
        <w:tab/>
      </w:r>
      <w:r w:rsidRPr="000204C5">
        <w:rPr>
          <w:b/>
          <w:sz w:val="18"/>
          <w:szCs w:val="18"/>
          <w:lang w:val="ru-RU" w:eastAsia="en-US"/>
        </w:rPr>
        <w:tab/>
      </w:r>
      <w:r w:rsidRPr="000204C5">
        <w:rPr>
          <w:b/>
          <w:sz w:val="18"/>
          <w:szCs w:val="18"/>
          <w:lang w:val="ru-RU" w:eastAsia="en-US"/>
        </w:rPr>
        <w:tab/>
        <w:t xml:space="preserve">   </w:t>
      </w:r>
      <w:r w:rsidR="00ED4BFD" w:rsidRPr="000204C5">
        <w:rPr>
          <w:b/>
          <w:sz w:val="18"/>
          <w:szCs w:val="18"/>
          <w:lang w:val="ru-RU" w:eastAsia="en-US"/>
        </w:rPr>
        <w:t xml:space="preserve">     </w:t>
      </w:r>
      <w:r w:rsidR="00A4652F" w:rsidRPr="000204C5">
        <w:rPr>
          <w:b/>
          <w:sz w:val="20"/>
          <w:szCs w:val="20"/>
          <w:lang w:val="ru-RU"/>
        </w:rPr>
        <w:t xml:space="preserve">ПРИЛОЖЕНИЕ </w:t>
      </w:r>
      <w:r w:rsidRPr="000204C5">
        <w:rPr>
          <w:b/>
          <w:sz w:val="20"/>
          <w:szCs w:val="20"/>
          <w:lang w:val="ru-RU"/>
        </w:rPr>
        <w:t>№ 11</w:t>
      </w:r>
    </w:p>
    <w:p w14:paraId="5D920D5A" w14:textId="77777777" w:rsidR="001F5F22" w:rsidRPr="000204C5" w:rsidRDefault="001F5F22" w:rsidP="001F5F22">
      <w:pPr>
        <w:numPr>
          <w:ilvl w:val="12"/>
          <w:numId w:val="0"/>
        </w:numPr>
        <w:ind w:left="-426"/>
        <w:jc w:val="both"/>
        <w:rPr>
          <w:b/>
          <w:sz w:val="18"/>
          <w:szCs w:val="18"/>
          <w:lang w:eastAsia="en-US"/>
        </w:rPr>
      </w:pPr>
      <w:r w:rsidRPr="000204C5">
        <w:rPr>
          <w:sz w:val="18"/>
          <w:szCs w:val="18"/>
          <w:lang w:val="en-GB" w:eastAsia="en-US"/>
        </w:rPr>
        <w:t>РИ-ИСУ</w:t>
      </w:r>
      <w:r w:rsidRPr="000204C5">
        <w:rPr>
          <w:sz w:val="18"/>
          <w:szCs w:val="18"/>
          <w:lang w:eastAsia="en-US"/>
        </w:rPr>
        <w:t xml:space="preserve"> </w:t>
      </w:r>
      <w:r w:rsidRPr="000204C5">
        <w:rPr>
          <w:sz w:val="18"/>
          <w:szCs w:val="18"/>
          <w:lang w:val="en-GB" w:eastAsia="en-US"/>
        </w:rPr>
        <w:t>09.02.00.00.00/11-</w:t>
      </w:r>
      <w:r w:rsidRPr="000204C5">
        <w:rPr>
          <w:sz w:val="18"/>
          <w:szCs w:val="18"/>
          <w:lang w:eastAsia="en-US"/>
        </w:rPr>
        <w:t>1</w:t>
      </w:r>
    </w:p>
    <w:p w14:paraId="561EA458" w14:textId="77777777" w:rsidR="00A97ACF" w:rsidRPr="00A97ACF" w:rsidRDefault="00A97ACF" w:rsidP="0097621F">
      <w:pPr>
        <w:tabs>
          <w:tab w:val="left" w:pos="851"/>
        </w:tabs>
        <w:spacing w:before="60"/>
        <w:ind w:left="-426"/>
        <w:outlineLvl w:val="2"/>
        <w:rPr>
          <w:b/>
          <w:sz w:val="12"/>
          <w:szCs w:val="12"/>
          <w:lang w:eastAsia="en-US"/>
        </w:rPr>
      </w:pPr>
    </w:p>
    <w:p w14:paraId="47170AE4" w14:textId="56B98111" w:rsidR="00157EA6" w:rsidRPr="000204C5" w:rsidRDefault="00571CF7" w:rsidP="0097621F">
      <w:pPr>
        <w:tabs>
          <w:tab w:val="left" w:pos="851"/>
        </w:tabs>
        <w:spacing w:before="60"/>
        <w:ind w:left="-426"/>
        <w:outlineLvl w:val="2"/>
        <w:rPr>
          <w:b/>
          <w:sz w:val="22"/>
          <w:szCs w:val="22"/>
          <w:lang w:eastAsia="en-US"/>
        </w:rPr>
      </w:pPr>
      <w:r w:rsidRPr="000204C5">
        <w:rPr>
          <w:b/>
          <w:sz w:val="22"/>
          <w:szCs w:val="22"/>
          <w:lang w:eastAsia="en-US"/>
        </w:rPr>
        <w:t>Рег. № 93-00-</w:t>
      </w:r>
      <w:r w:rsidR="00C57CDF">
        <w:rPr>
          <w:b/>
          <w:sz w:val="22"/>
          <w:szCs w:val="22"/>
          <w:lang w:eastAsia="en-US"/>
        </w:rPr>
        <w:t>3937</w:t>
      </w:r>
      <w:r w:rsidR="00AC4E13" w:rsidRPr="000204C5">
        <w:rPr>
          <w:b/>
          <w:sz w:val="22"/>
          <w:szCs w:val="22"/>
          <w:lang w:eastAsia="en-US"/>
        </w:rPr>
        <w:t>/</w:t>
      </w:r>
      <w:r w:rsidR="00C57CDF">
        <w:rPr>
          <w:b/>
          <w:sz w:val="22"/>
          <w:szCs w:val="22"/>
          <w:lang w:eastAsia="en-US"/>
        </w:rPr>
        <w:t>27</w:t>
      </w:r>
      <w:r w:rsidR="00ED4BFD" w:rsidRPr="000204C5">
        <w:rPr>
          <w:b/>
          <w:sz w:val="22"/>
          <w:szCs w:val="22"/>
          <w:lang w:eastAsia="en-US"/>
        </w:rPr>
        <w:t>.</w:t>
      </w:r>
      <w:r w:rsidR="00F97D1B">
        <w:rPr>
          <w:b/>
          <w:sz w:val="22"/>
          <w:szCs w:val="22"/>
          <w:lang w:eastAsia="en-US"/>
        </w:rPr>
        <w:t>0</w:t>
      </w:r>
      <w:r w:rsidR="0021719B">
        <w:rPr>
          <w:b/>
          <w:sz w:val="22"/>
          <w:szCs w:val="22"/>
          <w:lang w:eastAsia="en-US"/>
        </w:rPr>
        <w:t>5</w:t>
      </w:r>
      <w:r w:rsidR="00546488" w:rsidRPr="000204C5">
        <w:rPr>
          <w:b/>
          <w:sz w:val="22"/>
          <w:szCs w:val="22"/>
          <w:lang w:eastAsia="en-US"/>
        </w:rPr>
        <w:t>.</w:t>
      </w:r>
      <w:r w:rsidR="00ED4BFD" w:rsidRPr="000204C5">
        <w:rPr>
          <w:b/>
          <w:sz w:val="22"/>
          <w:szCs w:val="22"/>
          <w:lang w:eastAsia="en-US"/>
        </w:rPr>
        <w:t>202</w:t>
      </w:r>
      <w:r w:rsidR="0021719B">
        <w:rPr>
          <w:b/>
          <w:sz w:val="22"/>
          <w:szCs w:val="22"/>
          <w:lang w:eastAsia="en-US"/>
        </w:rPr>
        <w:t>6</w:t>
      </w:r>
      <w:r w:rsidR="0097621F" w:rsidRPr="000204C5">
        <w:rPr>
          <w:b/>
          <w:sz w:val="22"/>
          <w:szCs w:val="22"/>
          <w:lang w:eastAsia="en-US"/>
        </w:rPr>
        <w:t xml:space="preserve"> г.</w:t>
      </w:r>
    </w:p>
    <w:p w14:paraId="7B5A660D" w14:textId="77777777" w:rsidR="00E15C44" w:rsidRDefault="00E15C44" w:rsidP="00ED4BFD">
      <w:pPr>
        <w:tabs>
          <w:tab w:val="left" w:pos="851"/>
        </w:tabs>
        <w:spacing w:before="60"/>
        <w:ind w:left="-426" w:right="-428"/>
        <w:jc w:val="center"/>
        <w:outlineLvl w:val="2"/>
        <w:rPr>
          <w:b/>
          <w:sz w:val="28"/>
          <w:szCs w:val="28"/>
          <w:u w:val="single"/>
          <w:lang w:eastAsia="en-US"/>
        </w:rPr>
      </w:pPr>
    </w:p>
    <w:p w14:paraId="3C913F38" w14:textId="11656EDA" w:rsidR="001F5F22" w:rsidRPr="000204C5" w:rsidRDefault="001F5F22" w:rsidP="00ED4BFD">
      <w:pPr>
        <w:tabs>
          <w:tab w:val="left" w:pos="851"/>
        </w:tabs>
        <w:spacing w:before="60"/>
        <w:ind w:left="-426" w:right="-428"/>
        <w:jc w:val="center"/>
        <w:outlineLvl w:val="2"/>
        <w:rPr>
          <w:b/>
          <w:sz w:val="28"/>
          <w:szCs w:val="28"/>
          <w:u w:val="single"/>
          <w:lang w:val="en-US" w:eastAsia="en-US"/>
        </w:rPr>
      </w:pPr>
      <w:r w:rsidRPr="000204C5">
        <w:rPr>
          <w:b/>
          <w:sz w:val="28"/>
          <w:szCs w:val="28"/>
          <w:u w:val="single"/>
          <w:lang w:eastAsia="en-US"/>
        </w:rPr>
        <w:t>ЗАПИТВАНЕ ЗА ОФЕРТА</w:t>
      </w:r>
    </w:p>
    <w:p w14:paraId="2B3324B5" w14:textId="77777777" w:rsidR="001F5F22" w:rsidRPr="000204C5" w:rsidRDefault="001F5F22" w:rsidP="001F5F22">
      <w:pPr>
        <w:ind w:left="-426"/>
        <w:rPr>
          <w:sz w:val="20"/>
          <w:szCs w:val="20"/>
          <w:lang w:val="en-US" w:eastAsia="en-US"/>
        </w:rPr>
      </w:pPr>
    </w:p>
    <w:p w14:paraId="6413F3AA" w14:textId="3AB1FD68" w:rsidR="001F5F22" w:rsidRDefault="001F5F22" w:rsidP="001F5F22">
      <w:pPr>
        <w:ind w:left="-426" w:right="-399"/>
        <w:jc w:val="center"/>
        <w:rPr>
          <w:b/>
          <w:lang w:val="en-US" w:eastAsia="en-US"/>
        </w:rPr>
      </w:pPr>
      <w:r w:rsidRPr="000204C5">
        <w:rPr>
          <w:b/>
          <w:lang w:val="ru-RU" w:eastAsia="en-US"/>
        </w:rPr>
        <w:t xml:space="preserve">ОТНОСНО: </w:t>
      </w:r>
      <w:r w:rsidR="00C57CDF">
        <w:rPr>
          <w:b/>
          <w:lang w:val="ru-RU" w:eastAsia="en-US"/>
        </w:rPr>
        <w:t>АБОНАМЕНТНО СЕРВИЗНО ОБСЛУЖВАНЕ НА ГАЗОРЕГУЛАТОРНО ИЗМЕРВАТЕЛНО ТАБЛО С ОДОРИРАНЕ</w:t>
      </w:r>
    </w:p>
    <w:p w14:paraId="22C620AD" w14:textId="77777777" w:rsidR="00EC366E" w:rsidRPr="00EC366E" w:rsidRDefault="00EC366E" w:rsidP="001F5F22">
      <w:pPr>
        <w:ind w:left="-426" w:right="-399"/>
        <w:jc w:val="center"/>
        <w:rPr>
          <w:b/>
          <w:sz w:val="12"/>
          <w:szCs w:val="12"/>
          <w:lang w:val="en-US" w:eastAsia="en-US"/>
        </w:rPr>
      </w:pPr>
    </w:p>
    <w:p w14:paraId="2FCB59FE" w14:textId="73EE3F57" w:rsidR="001F5F22" w:rsidRPr="000204C5" w:rsidRDefault="001F5F22" w:rsidP="002C483C">
      <w:pPr>
        <w:spacing w:before="120"/>
        <w:ind w:left="-425" w:right="-399"/>
        <w:jc w:val="both"/>
        <w:rPr>
          <w:b/>
          <w:u w:val="single"/>
        </w:rPr>
      </w:pPr>
      <w:r w:rsidRPr="000204C5">
        <w:rPr>
          <w:b/>
          <w:u w:val="single"/>
          <w:lang w:val="en-US"/>
        </w:rPr>
        <w:t>I</w:t>
      </w:r>
      <w:r w:rsidRPr="000204C5">
        <w:rPr>
          <w:b/>
          <w:u w:val="single"/>
        </w:rPr>
        <w:t xml:space="preserve">. </w:t>
      </w:r>
      <w:r w:rsidR="004D234D" w:rsidRPr="000204C5">
        <w:rPr>
          <w:b/>
          <w:u w:val="single"/>
        </w:rPr>
        <w:t xml:space="preserve">ТЕХНИЧЕСКИ ИЗИСКВАНИЯ </w:t>
      </w:r>
      <w:r w:rsidR="007C386C" w:rsidRPr="000204C5">
        <w:rPr>
          <w:b/>
          <w:u w:val="single"/>
        </w:rPr>
        <w:t xml:space="preserve">КЪМ </w:t>
      </w:r>
      <w:r w:rsidR="00EC366E">
        <w:rPr>
          <w:b/>
          <w:u w:val="single"/>
        </w:rPr>
        <w:t xml:space="preserve">ДОСТАВКАТА / </w:t>
      </w:r>
      <w:r w:rsidR="00742571">
        <w:rPr>
          <w:b/>
          <w:u w:val="single"/>
        </w:rPr>
        <w:t>УСЛУГАТА</w:t>
      </w:r>
      <w:r w:rsidRPr="000204C5">
        <w:rPr>
          <w:b/>
          <w:u w:val="single"/>
        </w:rPr>
        <w:t>:</w:t>
      </w:r>
    </w:p>
    <w:p w14:paraId="001BF5C9" w14:textId="5E1570DB" w:rsidR="00C57CDF" w:rsidRDefault="001F5F22" w:rsidP="00C57CDF">
      <w:pPr>
        <w:spacing w:before="120"/>
        <w:ind w:left="-425" w:right="-399"/>
        <w:jc w:val="both"/>
      </w:pPr>
      <w:r w:rsidRPr="000204C5">
        <w:tab/>
        <w:t xml:space="preserve">Предмет на настоящото </w:t>
      </w:r>
      <w:r w:rsidR="004D234D" w:rsidRPr="000204C5">
        <w:t xml:space="preserve">офертно </w:t>
      </w:r>
      <w:r w:rsidRPr="000204C5">
        <w:t xml:space="preserve">проучване е избор на </w:t>
      </w:r>
      <w:r w:rsidR="00F32E15" w:rsidRPr="000204C5">
        <w:t>И</w:t>
      </w:r>
      <w:r w:rsidRPr="000204C5">
        <w:t xml:space="preserve">зпълнител, с когото „Асарел-Медет“ АД в качеството си на </w:t>
      </w:r>
      <w:r w:rsidR="004D234D" w:rsidRPr="000204C5">
        <w:t>Възложител</w:t>
      </w:r>
      <w:r w:rsidRPr="000204C5">
        <w:t xml:space="preserve">, да сключи договор за </w:t>
      </w:r>
      <w:r w:rsidR="00C57CDF">
        <w:t>а</w:t>
      </w:r>
      <w:r w:rsidR="00C57CDF">
        <w:t xml:space="preserve">бонаментно сервизно обслужване на </w:t>
      </w:r>
      <w:proofErr w:type="spellStart"/>
      <w:r w:rsidR="00C57CDF">
        <w:t>Газорегулаторно</w:t>
      </w:r>
      <w:proofErr w:type="spellEnd"/>
      <w:r w:rsidR="00C57CDF">
        <w:t xml:space="preserve"> измервателно табло (ГРИТ) за природен газ </w:t>
      </w:r>
      <w:bookmarkStart w:id="0" w:name="_Hlk230775733"/>
      <w:r w:rsidR="00C57CDF">
        <w:t xml:space="preserve">с рег. № </w:t>
      </w:r>
      <w:proofErr w:type="spellStart"/>
      <w:r w:rsidR="00C57CDF">
        <w:t>Пд</w:t>
      </w:r>
      <w:proofErr w:type="spellEnd"/>
      <w:r w:rsidR="00C57CDF">
        <w:t xml:space="preserve"> ГИ 2237</w:t>
      </w:r>
      <w:bookmarkEnd w:id="0"/>
      <w:r w:rsidR="00C57CDF">
        <w:t>, със следните параметри:</w:t>
      </w:r>
    </w:p>
    <w:p w14:paraId="4BB0CDCD" w14:textId="77777777" w:rsidR="00C57CDF" w:rsidRDefault="00C57CDF" w:rsidP="00C57CDF">
      <w:pPr>
        <w:spacing w:before="120"/>
        <w:ind w:left="-425" w:right="-399"/>
        <w:jc w:val="both"/>
      </w:pPr>
      <w:r>
        <w:t>•</w:t>
      </w:r>
      <w:r>
        <w:tab/>
        <w:t xml:space="preserve">Проектно налягане: до 16 </w:t>
      </w:r>
      <w:proofErr w:type="spellStart"/>
      <w:r>
        <w:t>bar</w:t>
      </w:r>
      <w:proofErr w:type="spellEnd"/>
      <w:r>
        <w:t>;</w:t>
      </w:r>
    </w:p>
    <w:p w14:paraId="58D40AA3" w14:textId="77777777" w:rsidR="00C57CDF" w:rsidRDefault="00C57CDF" w:rsidP="00C57CDF">
      <w:pPr>
        <w:spacing w:before="120"/>
        <w:ind w:left="-425" w:right="-399"/>
        <w:jc w:val="both"/>
      </w:pPr>
      <w:r>
        <w:t>•</w:t>
      </w:r>
      <w:r>
        <w:tab/>
        <w:t>Проектна температура: -10 /+50 °C ;</w:t>
      </w:r>
    </w:p>
    <w:p w14:paraId="59A8FD49" w14:textId="77777777" w:rsidR="00C57CDF" w:rsidRDefault="00C57CDF" w:rsidP="00C57CDF">
      <w:pPr>
        <w:spacing w:before="120"/>
        <w:ind w:left="-425" w:right="-399"/>
        <w:jc w:val="both"/>
      </w:pPr>
      <w:r>
        <w:t>•</w:t>
      </w:r>
      <w:r>
        <w:tab/>
        <w:t xml:space="preserve">Входящо налягане : 10 </w:t>
      </w:r>
      <w:proofErr w:type="spellStart"/>
      <w:r>
        <w:t>bar</w:t>
      </w:r>
      <w:proofErr w:type="spellEnd"/>
      <w:r>
        <w:t>;</w:t>
      </w:r>
    </w:p>
    <w:p w14:paraId="4309ACD7" w14:textId="77777777" w:rsidR="00C57CDF" w:rsidRDefault="00C57CDF" w:rsidP="00C57CDF">
      <w:pPr>
        <w:spacing w:before="120"/>
        <w:ind w:left="-425" w:right="-399"/>
        <w:jc w:val="both"/>
      </w:pPr>
      <w:r>
        <w:t>•</w:t>
      </w:r>
      <w:r>
        <w:tab/>
        <w:t>Входяща температура : -10/ +50°C;</w:t>
      </w:r>
    </w:p>
    <w:p w14:paraId="65388D58" w14:textId="77777777" w:rsidR="00C57CDF" w:rsidRDefault="00C57CDF" w:rsidP="00C57CDF">
      <w:pPr>
        <w:spacing w:before="120"/>
        <w:ind w:left="-425" w:right="-399"/>
        <w:jc w:val="both"/>
      </w:pPr>
      <w:r>
        <w:t>•</w:t>
      </w:r>
      <w:r>
        <w:tab/>
        <w:t>Дебит : 400 – 15 000 Sm³/h - (1 m³/h природен газ при стандартни условия от 20° С и налягане 1bar );</w:t>
      </w:r>
    </w:p>
    <w:p w14:paraId="45934F9F" w14:textId="77777777" w:rsidR="00C57CDF" w:rsidRDefault="00C57CDF" w:rsidP="00C57CDF">
      <w:pPr>
        <w:spacing w:before="120"/>
        <w:ind w:left="-425" w:right="-399"/>
        <w:jc w:val="both"/>
      </w:pPr>
      <w:r>
        <w:t>•</w:t>
      </w:r>
      <w:r>
        <w:tab/>
        <w:t xml:space="preserve">Изходящо налягане : 5 </w:t>
      </w:r>
      <w:proofErr w:type="spellStart"/>
      <w:r>
        <w:t>bar</w:t>
      </w:r>
      <w:proofErr w:type="spellEnd"/>
      <w:r>
        <w:t>;</w:t>
      </w:r>
    </w:p>
    <w:p w14:paraId="3F625AC2" w14:textId="77777777" w:rsidR="00C57CDF" w:rsidRDefault="00C57CDF" w:rsidP="00C57CDF">
      <w:pPr>
        <w:spacing w:before="120"/>
        <w:ind w:left="-425" w:right="-399"/>
        <w:jc w:val="both"/>
      </w:pPr>
      <w:r>
        <w:t>•</w:t>
      </w:r>
      <w:r>
        <w:tab/>
        <w:t>Газопровод – входен диаметър DN200 / изходен диаметър DN250.</w:t>
      </w:r>
    </w:p>
    <w:p w14:paraId="3B408FB5" w14:textId="77777777" w:rsidR="00C57CDF" w:rsidRDefault="00C57CDF" w:rsidP="00C57CDF">
      <w:pPr>
        <w:spacing w:before="120"/>
        <w:ind w:left="-425" w:right="-399"/>
        <w:jc w:val="both"/>
      </w:pPr>
      <w:r>
        <w:t>•</w:t>
      </w:r>
      <w:r>
        <w:tab/>
        <w:t>Два броя линии за регулиране. Двете линии за пречистване и регулиране на газа са разположени паралелно една до друга.</w:t>
      </w:r>
    </w:p>
    <w:p w14:paraId="36D5D451" w14:textId="77777777" w:rsidR="00C57CDF" w:rsidRDefault="00C57CDF" w:rsidP="00C57CDF">
      <w:pPr>
        <w:spacing w:before="120"/>
        <w:ind w:left="-425" w:right="-399"/>
        <w:jc w:val="both"/>
      </w:pPr>
      <w:r>
        <w:t>•</w:t>
      </w:r>
      <w:r>
        <w:tab/>
        <w:t xml:space="preserve">Входен кран сферичен </w:t>
      </w:r>
      <w:proofErr w:type="spellStart"/>
      <w:r>
        <w:t>равнопроходен</w:t>
      </w:r>
      <w:proofErr w:type="spellEnd"/>
      <w:r>
        <w:t xml:space="preserve"> с </w:t>
      </w:r>
      <w:proofErr w:type="spellStart"/>
      <w:r>
        <w:t>фланцова</w:t>
      </w:r>
      <w:proofErr w:type="spellEnd"/>
      <w:r>
        <w:t xml:space="preserve"> връзка, разположен в таблото.</w:t>
      </w:r>
    </w:p>
    <w:p w14:paraId="443EFECB" w14:textId="30B9D2CA" w:rsidR="00C57CDF" w:rsidRDefault="00C57CDF" w:rsidP="00C57CDF">
      <w:pPr>
        <w:spacing w:before="120"/>
        <w:ind w:left="-425" w:right="-399"/>
        <w:jc w:val="both"/>
      </w:pPr>
      <w:r>
        <w:t>•</w:t>
      </w:r>
      <w:r>
        <w:tab/>
        <w:t xml:space="preserve">Двете линии започват със сферични кранове, филтърна група с диференциален манометър, </w:t>
      </w:r>
      <w:r w:rsidR="002F7C40">
        <w:t xml:space="preserve">с </w:t>
      </w:r>
      <w:r>
        <w:t xml:space="preserve">който се следи степента на запушване на филтъра и който подава електрически сигнал при превишаване на допустимата граница на диференциалното налягане, регулатор - пилотно управляван тип, предпазно-изпускателен клапан, манометър и линията завършва със сферичен </w:t>
      </w:r>
      <w:proofErr w:type="spellStart"/>
      <w:r>
        <w:t>равнопровходен</w:t>
      </w:r>
      <w:proofErr w:type="spellEnd"/>
      <w:r>
        <w:t xml:space="preserve"> кран.</w:t>
      </w:r>
    </w:p>
    <w:p w14:paraId="3FC183A5" w14:textId="77777777" w:rsidR="00C57CDF" w:rsidRDefault="00C57CDF" w:rsidP="00C57CDF">
      <w:pPr>
        <w:spacing w:before="120"/>
        <w:ind w:left="-425" w:right="-399"/>
        <w:jc w:val="both"/>
      </w:pPr>
      <w:r>
        <w:t>•</w:t>
      </w:r>
      <w:r>
        <w:tab/>
        <w:t xml:space="preserve">Измервателна линия с бътерфлай кранове и връзка с </w:t>
      </w:r>
      <w:proofErr w:type="spellStart"/>
      <w:r>
        <w:t>одорираща</w:t>
      </w:r>
      <w:proofErr w:type="spellEnd"/>
      <w:r>
        <w:t xml:space="preserve"> станция. Резервоар за съхранение/почистване на </w:t>
      </w:r>
      <w:proofErr w:type="spellStart"/>
      <w:r>
        <w:t>одоранта</w:t>
      </w:r>
      <w:proofErr w:type="spellEnd"/>
      <w:r>
        <w:t xml:space="preserve">, неръждаема стомана, геометричен капацитет  180 литра с индикатор за ниво. Система за впръскване на </w:t>
      </w:r>
      <w:proofErr w:type="spellStart"/>
      <w:r>
        <w:t>одорант</w:t>
      </w:r>
      <w:proofErr w:type="spellEnd"/>
      <w:r>
        <w:t xml:space="preserve"> с електромагнитен клапан и </w:t>
      </w:r>
      <w:proofErr w:type="spellStart"/>
      <w:r>
        <w:t>нивомер</w:t>
      </w:r>
      <w:proofErr w:type="spellEnd"/>
      <w:r>
        <w:t>.</w:t>
      </w:r>
    </w:p>
    <w:p w14:paraId="7DE418DE" w14:textId="77777777" w:rsidR="00C57CDF" w:rsidRDefault="00C57CDF" w:rsidP="00C57CDF">
      <w:pPr>
        <w:spacing w:before="120"/>
        <w:ind w:left="-425" w:right="-399"/>
        <w:jc w:val="both"/>
      </w:pPr>
      <w:r>
        <w:t>•</w:t>
      </w:r>
      <w:r>
        <w:tab/>
        <w:t>Комуникационен и контролен панел за наблюдение на следните компоненти :</w:t>
      </w:r>
    </w:p>
    <w:p w14:paraId="329B0B3D" w14:textId="77777777" w:rsidR="00C57CDF" w:rsidRDefault="00C57CDF" w:rsidP="00C57CDF">
      <w:pPr>
        <w:spacing w:before="120"/>
        <w:ind w:left="-425" w:right="-399"/>
        <w:jc w:val="both"/>
      </w:pPr>
      <w:r>
        <w:t>- Датчици за налягане на газа на вход и изход (за всяка регулираща линия)– стойност и аларма;</w:t>
      </w:r>
    </w:p>
    <w:p w14:paraId="010AF01E" w14:textId="77777777" w:rsidR="00C57CDF" w:rsidRDefault="00C57CDF" w:rsidP="00C57CDF">
      <w:pPr>
        <w:spacing w:before="120"/>
        <w:ind w:left="-425" w:right="-399"/>
        <w:jc w:val="both"/>
      </w:pPr>
      <w:r>
        <w:t>- Диференциален манометър, който следи степента на запушване на филтъра и който подава електрически сигнал при превишаване на допустимата граница на диференциалното налягане - стойност, аларма;</w:t>
      </w:r>
    </w:p>
    <w:p w14:paraId="1BAA50EB" w14:textId="3C8B7AA1" w:rsidR="00C57CDF" w:rsidRDefault="00C57CDF" w:rsidP="00C57CDF">
      <w:pPr>
        <w:spacing w:before="120"/>
        <w:ind w:left="-425" w:right="-399"/>
        <w:jc w:val="both"/>
      </w:pPr>
      <w:r>
        <w:t>- Разходомер снабден с електронен коректор PTZ - температура, налягане, стойност моментен разход, дневен разход, месечен разход, тотален брояч, аларма;</w:t>
      </w:r>
    </w:p>
    <w:p w14:paraId="40C6553A" w14:textId="2BEF3B20" w:rsidR="00C57CDF" w:rsidRDefault="00C57CDF" w:rsidP="00C57CDF">
      <w:pPr>
        <w:tabs>
          <w:tab w:val="left" w:pos="-425"/>
          <w:tab w:val="left" w:pos="-284"/>
        </w:tabs>
        <w:spacing w:before="120"/>
        <w:ind w:left="-425" w:right="-399"/>
        <w:jc w:val="both"/>
      </w:pPr>
      <w:r>
        <w:t xml:space="preserve">1. </w:t>
      </w:r>
      <w:r w:rsidRPr="00C57CDF">
        <w:rPr>
          <w:u w:val="single"/>
        </w:rPr>
        <w:t>Технически характеристики</w:t>
      </w:r>
      <w:r>
        <w:t>:</w:t>
      </w:r>
    </w:p>
    <w:p w14:paraId="13C0646B" w14:textId="77777777" w:rsidR="00C57CDF" w:rsidRDefault="00C57CDF" w:rsidP="00C57CDF">
      <w:pPr>
        <w:spacing w:before="120"/>
        <w:ind w:left="-425" w:right="-399"/>
        <w:jc w:val="both"/>
      </w:pPr>
      <w:r>
        <w:t>- Входна тръба – ф 219.1х6.3 mm</w:t>
      </w:r>
    </w:p>
    <w:p w14:paraId="56D9283F" w14:textId="77777777" w:rsidR="00C57CDF" w:rsidRDefault="00C57CDF" w:rsidP="00C57CDF">
      <w:pPr>
        <w:spacing w:before="120"/>
        <w:ind w:left="-425" w:right="-399"/>
        <w:jc w:val="both"/>
      </w:pPr>
      <w:r>
        <w:t xml:space="preserve">- Максимално входно налягане - 10 </w:t>
      </w:r>
      <w:proofErr w:type="spellStart"/>
      <w:r>
        <w:t>bar</w:t>
      </w:r>
      <w:proofErr w:type="spellEnd"/>
      <w:r>
        <w:t xml:space="preserve"> </w:t>
      </w:r>
    </w:p>
    <w:p w14:paraId="63E9EEBF" w14:textId="77777777" w:rsidR="00C57CDF" w:rsidRDefault="00C57CDF" w:rsidP="00C57CDF">
      <w:pPr>
        <w:spacing w:before="120"/>
        <w:ind w:left="-425" w:right="-399"/>
        <w:jc w:val="both"/>
      </w:pPr>
      <w:r>
        <w:t xml:space="preserve">- Изходно налягане – 5 </w:t>
      </w:r>
      <w:proofErr w:type="spellStart"/>
      <w:r>
        <w:t>bar</w:t>
      </w:r>
      <w:proofErr w:type="spellEnd"/>
    </w:p>
    <w:p w14:paraId="20790AE0" w14:textId="77777777" w:rsidR="00C57CDF" w:rsidRDefault="00C57CDF" w:rsidP="00C57CDF">
      <w:pPr>
        <w:spacing w:before="120"/>
        <w:ind w:left="-425" w:right="-399"/>
        <w:jc w:val="both"/>
      </w:pPr>
      <w:r>
        <w:t>- Изходна тръба – ф 273х6.3 mm</w:t>
      </w:r>
    </w:p>
    <w:p w14:paraId="5EA30605" w14:textId="77777777" w:rsidR="00C57CDF" w:rsidRDefault="00C57CDF" w:rsidP="00C57CDF">
      <w:pPr>
        <w:spacing w:before="120"/>
        <w:ind w:left="-425" w:right="-399"/>
        <w:jc w:val="both"/>
      </w:pPr>
      <w:r>
        <w:lastRenderedPageBreak/>
        <w:t>- Максимален дебит – 15 000 m3/h:</w:t>
      </w:r>
    </w:p>
    <w:p w14:paraId="2F2AD512" w14:textId="77777777" w:rsidR="00C57CDF" w:rsidRDefault="00C57CDF" w:rsidP="00C57CDF">
      <w:pPr>
        <w:spacing w:before="120"/>
        <w:ind w:left="-425" w:right="-399"/>
        <w:jc w:val="both"/>
      </w:pPr>
      <w:r>
        <w:t>- Тръби, фасонни части, арматура, регулатори.</w:t>
      </w:r>
    </w:p>
    <w:p w14:paraId="66FB3D47" w14:textId="0A2D8D4F" w:rsidR="00C57CDF" w:rsidRDefault="00C57CDF" w:rsidP="00C57CDF">
      <w:pPr>
        <w:spacing w:before="120"/>
        <w:ind w:left="-425" w:right="-399"/>
        <w:jc w:val="both"/>
      </w:pPr>
      <w:r>
        <w:t>2. Сп</w:t>
      </w:r>
      <w:r w:rsidR="008D75E1">
        <w:t>е</w:t>
      </w:r>
      <w:r>
        <w:t>цифични особености:</w:t>
      </w:r>
    </w:p>
    <w:p w14:paraId="4D666235" w14:textId="4DEC4D1C" w:rsidR="00C57CDF" w:rsidRDefault="00C57CDF" w:rsidP="00C57CDF">
      <w:pPr>
        <w:spacing w:before="120"/>
        <w:ind w:left="-425" w:right="-399"/>
        <w:jc w:val="both"/>
      </w:pPr>
      <w:r>
        <w:t xml:space="preserve">- </w:t>
      </w:r>
      <w:r>
        <w:t xml:space="preserve">ГРИТ е изградено от стоманени тръби, изработени съгласно БДС EN ISO 3183. Фасонните части са </w:t>
      </w:r>
      <w:proofErr w:type="spellStart"/>
      <w:r>
        <w:t>студеноогънати</w:t>
      </w:r>
      <w:proofErr w:type="spellEnd"/>
      <w:r>
        <w:t xml:space="preserve"> колена 90</w:t>
      </w:r>
      <w:r>
        <w:t>°</w:t>
      </w:r>
      <w:r>
        <w:t xml:space="preserve">, преходи и </w:t>
      </w:r>
      <w:proofErr w:type="spellStart"/>
      <w:r>
        <w:t>тройници</w:t>
      </w:r>
      <w:proofErr w:type="spellEnd"/>
      <w:r>
        <w:t xml:space="preserve"> по БДС EN 10253-2. Фланците са за челно заваряване, изработени по БДС EN 1092-1. ГРИТ започва и завършва със сферични кранове. Филтрите, регулаторите с вградени </w:t>
      </w:r>
      <w:proofErr w:type="spellStart"/>
      <w:r>
        <w:t>отсекатели</w:t>
      </w:r>
      <w:proofErr w:type="spellEnd"/>
      <w:r>
        <w:t xml:space="preserve"> и предпазно-изхвърлящите клапани са производство на фирма </w:t>
      </w:r>
      <w:proofErr w:type="spellStart"/>
      <w:r>
        <w:t>Пиетро</w:t>
      </w:r>
      <w:proofErr w:type="spellEnd"/>
      <w:r>
        <w:t xml:space="preserve"> </w:t>
      </w:r>
      <w:proofErr w:type="spellStart"/>
      <w:r>
        <w:t>Фиорентини</w:t>
      </w:r>
      <w:proofErr w:type="spellEnd"/>
      <w:r>
        <w:t xml:space="preserve"> Италия. Разходомерът е турбинен. </w:t>
      </w:r>
    </w:p>
    <w:p w14:paraId="040C7DE9" w14:textId="1092CC05" w:rsidR="00C57CDF" w:rsidRDefault="00C57CDF" w:rsidP="00C57CDF">
      <w:pPr>
        <w:spacing w:before="120"/>
        <w:ind w:left="-425" w:right="-399"/>
        <w:jc w:val="both"/>
      </w:pPr>
      <w:r>
        <w:t xml:space="preserve">- </w:t>
      </w:r>
      <w:r>
        <w:t>Вп</w:t>
      </w:r>
      <w:r w:rsidR="008D75E1">
        <w:t>р</w:t>
      </w:r>
      <w:r>
        <w:t xml:space="preserve">ъскваща </w:t>
      </w:r>
      <w:proofErr w:type="spellStart"/>
      <w:r>
        <w:t>одорираща</w:t>
      </w:r>
      <w:proofErr w:type="spellEnd"/>
      <w:r>
        <w:t xml:space="preserve"> система модел </w:t>
      </w:r>
      <w:proofErr w:type="spellStart"/>
      <w:r>
        <w:t>Dosafit</w:t>
      </w:r>
      <w:proofErr w:type="spellEnd"/>
      <w:r>
        <w:t xml:space="preserve"> (</w:t>
      </w:r>
      <w:proofErr w:type="spellStart"/>
      <w:r>
        <w:t>Pietro</w:t>
      </w:r>
      <w:proofErr w:type="spellEnd"/>
      <w:r>
        <w:t xml:space="preserve"> </w:t>
      </w:r>
      <w:proofErr w:type="spellStart"/>
      <w:r>
        <w:t>Fiorentini</w:t>
      </w:r>
      <w:proofErr w:type="spellEnd"/>
      <w:r>
        <w:t xml:space="preserve">), комплект с впръскващ възел и електронен панел и аварийна </w:t>
      </w:r>
      <w:proofErr w:type="spellStart"/>
      <w:r>
        <w:t>одорираща</w:t>
      </w:r>
      <w:proofErr w:type="spellEnd"/>
      <w:r>
        <w:t xml:space="preserve"> система с резервоар 185 l тип OLF-150.</w:t>
      </w:r>
    </w:p>
    <w:p w14:paraId="6E46F3F0" w14:textId="06D856C7" w:rsidR="00C57CDF" w:rsidRDefault="00C57CDF" w:rsidP="00C57CDF">
      <w:pPr>
        <w:spacing w:before="120"/>
        <w:ind w:left="-425" w:right="-399"/>
        <w:jc w:val="both"/>
      </w:pPr>
      <w:r>
        <w:t>-</w:t>
      </w:r>
      <w:r>
        <w:t xml:space="preserve"> </w:t>
      </w:r>
      <w:proofErr w:type="spellStart"/>
      <w:r>
        <w:t>Одориращата</w:t>
      </w:r>
      <w:proofErr w:type="spellEnd"/>
      <w:r>
        <w:t xml:space="preserve"> система и резервоара към нея са монтирани неподвижно на бетонната площадка в ГРИТ. Впръскващият възел е монтиран към заварен щуцер с резба NPT. </w:t>
      </w:r>
      <w:proofErr w:type="spellStart"/>
      <w:r>
        <w:t>Резбовото</w:t>
      </w:r>
      <w:proofErr w:type="spellEnd"/>
      <w:r>
        <w:t xml:space="preserve"> съединение е уплътнено с тефлонова лента. Връзката между впръскващия възел и </w:t>
      </w:r>
      <w:proofErr w:type="spellStart"/>
      <w:r>
        <w:t>нагнетателния</w:t>
      </w:r>
      <w:proofErr w:type="spellEnd"/>
      <w:r>
        <w:t xml:space="preserve"> щуцер на станцията е изпълнена със стоманена безшевна тръба ф6х1 mm по ASTM A269</w:t>
      </w:r>
    </w:p>
    <w:p w14:paraId="0092235C" w14:textId="162E6E50" w:rsidR="00C57CDF" w:rsidRDefault="00C57CDF" w:rsidP="00C57CDF">
      <w:pPr>
        <w:spacing w:before="120"/>
        <w:ind w:left="-425" w:right="-399"/>
        <w:jc w:val="both"/>
      </w:pPr>
      <w:r>
        <w:t>3</w:t>
      </w:r>
      <w:r>
        <w:t>. Дейности</w:t>
      </w:r>
      <w:r>
        <w:t xml:space="preserve">, които е необходимо да бъдат включени в обема на абонамента – </w:t>
      </w:r>
      <w:r w:rsidRPr="00C57CDF">
        <w:rPr>
          <w:u w:val="single"/>
        </w:rPr>
        <w:t>изпълнителят следва да ги потвърди</w:t>
      </w:r>
      <w:r>
        <w:t>:</w:t>
      </w:r>
    </w:p>
    <w:p w14:paraId="0163230B" w14:textId="0B2A7F5E" w:rsidR="00C57CDF" w:rsidRDefault="00C57CDF" w:rsidP="00C57CDF">
      <w:pPr>
        <w:spacing w:before="120"/>
        <w:ind w:left="-425" w:right="-399"/>
        <w:jc w:val="both"/>
      </w:pPr>
      <w:r>
        <w:t>-</w:t>
      </w:r>
      <w:r>
        <w:t xml:space="preserve"> </w:t>
      </w:r>
      <w:r>
        <w:t xml:space="preserve">Извършване на настройка на регулаторите за природен газ и на предпазно </w:t>
      </w:r>
      <w:proofErr w:type="spellStart"/>
      <w:r>
        <w:t>отсекателната</w:t>
      </w:r>
      <w:proofErr w:type="spellEnd"/>
      <w:r>
        <w:t xml:space="preserve"> арматура, съответно и издаване на официални протоколи, които да послужат пред </w:t>
      </w:r>
      <w:r w:rsidR="0054495C">
        <w:t>ДАМТН</w:t>
      </w:r>
      <w:r w:rsidR="0054495C">
        <w:t xml:space="preserve"> </w:t>
      </w:r>
      <w:r>
        <w:t>(Държавна агенция метрологичен технически надзор);</w:t>
      </w:r>
    </w:p>
    <w:p w14:paraId="53440D53" w14:textId="7864E6C7" w:rsidR="00C57CDF" w:rsidRDefault="00C57CDF" w:rsidP="00C57CDF">
      <w:pPr>
        <w:spacing w:before="120"/>
        <w:ind w:left="-425" w:right="-399"/>
        <w:jc w:val="both"/>
      </w:pPr>
      <w:r>
        <w:t>-</w:t>
      </w:r>
      <w:r>
        <w:t xml:space="preserve"> </w:t>
      </w:r>
      <w:r>
        <w:t>Извършване на проверка и метеорологичен контрол на всички манометри, разходомер и коректор за газ със съответно издаване на необходимите официални протоколи;</w:t>
      </w:r>
    </w:p>
    <w:p w14:paraId="74C0148F" w14:textId="51F651E2" w:rsidR="00C57CDF" w:rsidRDefault="00C57CDF" w:rsidP="00C57CDF">
      <w:pPr>
        <w:spacing w:before="120"/>
        <w:ind w:left="-425" w:right="-399"/>
        <w:jc w:val="both"/>
      </w:pPr>
      <w:r>
        <w:t>-</w:t>
      </w:r>
      <w:r>
        <w:t xml:space="preserve"> </w:t>
      </w:r>
      <w:r>
        <w:t xml:space="preserve">Подмяна на ремонтни комплекти на регулаторите за природен газ и на предпазно </w:t>
      </w:r>
      <w:proofErr w:type="spellStart"/>
      <w:r>
        <w:t>отсекателната</w:t>
      </w:r>
      <w:proofErr w:type="spellEnd"/>
      <w:r>
        <w:t xml:space="preserve"> арматура по график (веднъж на 2 години). Ремонтните комплекти са доставка на Възложителя;</w:t>
      </w:r>
    </w:p>
    <w:p w14:paraId="3C803360" w14:textId="0239E87C" w:rsidR="005F6EB6" w:rsidRDefault="00C57CDF" w:rsidP="00C57CDF">
      <w:pPr>
        <w:spacing w:before="120"/>
        <w:ind w:left="-425" w:right="-399"/>
        <w:jc w:val="both"/>
      </w:pPr>
      <w:r>
        <w:t>-</w:t>
      </w:r>
      <w:r>
        <w:t xml:space="preserve"> </w:t>
      </w:r>
      <w:r>
        <w:t xml:space="preserve">Запълване на </w:t>
      </w:r>
      <w:proofErr w:type="spellStart"/>
      <w:r>
        <w:t>одорираща</w:t>
      </w:r>
      <w:proofErr w:type="spellEnd"/>
      <w:r>
        <w:t xml:space="preserve"> система </w:t>
      </w:r>
      <w:proofErr w:type="spellStart"/>
      <w:r>
        <w:t>Dosafit</w:t>
      </w:r>
      <w:proofErr w:type="spellEnd"/>
      <w:r>
        <w:t xml:space="preserve"> с необходимото количество </w:t>
      </w:r>
      <w:proofErr w:type="spellStart"/>
      <w:r>
        <w:t>одорант</w:t>
      </w:r>
      <w:proofErr w:type="spellEnd"/>
      <w:r>
        <w:t xml:space="preserve"> при поискване от Възложителя.</w:t>
      </w:r>
    </w:p>
    <w:p w14:paraId="602D3896" w14:textId="77777777" w:rsidR="00C57CDF" w:rsidRPr="00C57CDF" w:rsidRDefault="00C57CDF" w:rsidP="00C57CDF">
      <w:pPr>
        <w:ind w:left="-425" w:right="-397"/>
        <w:jc w:val="both"/>
        <w:rPr>
          <w:sz w:val="6"/>
          <w:szCs w:val="6"/>
        </w:rPr>
      </w:pPr>
    </w:p>
    <w:p w14:paraId="54507E8B" w14:textId="6AA997C2" w:rsidR="00C57CDF" w:rsidRPr="00B35B94" w:rsidRDefault="00C57CDF" w:rsidP="00C57CDF">
      <w:pPr>
        <w:ind w:left="-425" w:right="-397"/>
        <w:jc w:val="both"/>
      </w:pPr>
      <w:r>
        <w:t xml:space="preserve">4. </w:t>
      </w:r>
      <w:r w:rsidRPr="00B35B94">
        <w:t xml:space="preserve">За </w:t>
      </w:r>
      <w:r>
        <w:t>гарантиране качеството на услугите, описани по-горе е</w:t>
      </w:r>
      <w:r w:rsidR="008D75E1">
        <w:t xml:space="preserve"> </w:t>
      </w:r>
      <w:r w:rsidRPr="00B35B94">
        <w:t xml:space="preserve">необходимо фирмата участник в офертното проучване </w:t>
      </w:r>
      <w:r w:rsidRPr="00B35B94">
        <w:rPr>
          <w:b/>
          <w:bCs/>
        </w:rPr>
        <w:t xml:space="preserve">предварително </w:t>
      </w:r>
      <w:r>
        <w:rPr>
          <w:b/>
          <w:bCs/>
        </w:rPr>
        <w:t xml:space="preserve">/преди изготвяне и предоставяне на ценова оферта/ </w:t>
      </w:r>
      <w:r w:rsidRPr="00B35B94">
        <w:rPr>
          <w:b/>
          <w:bCs/>
        </w:rPr>
        <w:t xml:space="preserve">да извърши </w:t>
      </w:r>
      <w:r w:rsidRPr="00B35B94">
        <w:t>следното:</w:t>
      </w:r>
    </w:p>
    <w:p w14:paraId="2F138293" w14:textId="20FC60D1" w:rsidR="00C57CDF" w:rsidRDefault="00C57CDF" w:rsidP="00C57CDF">
      <w:pPr>
        <w:pStyle w:val="ListParagraph"/>
        <w:numPr>
          <w:ilvl w:val="0"/>
          <w:numId w:val="27"/>
        </w:numPr>
        <w:tabs>
          <w:tab w:val="left" w:pos="426"/>
        </w:tabs>
        <w:ind w:left="-425" w:right="-397" w:firstLine="425"/>
        <w:contextualSpacing w:val="0"/>
        <w:jc w:val="both"/>
      </w:pPr>
      <w:r w:rsidRPr="00B35B94">
        <w:t xml:space="preserve">Извършване на </w:t>
      </w:r>
      <w:r w:rsidR="008D75E1">
        <w:t xml:space="preserve">оглед на място на ГРИТ </w:t>
      </w:r>
      <w:r w:rsidR="008D75E1" w:rsidRPr="008D75E1">
        <w:t xml:space="preserve">с рег. № </w:t>
      </w:r>
      <w:proofErr w:type="spellStart"/>
      <w:r w:rsidR="008D75E1" w:rsidRPr="008D75E1">
        <w:t>Пд</w:t>
      </w:r>
      <w:proofErr w:type="spellEnd"/>
      <w:r w:rsidR="008D75E1" w:rsidRPr="008D75E1">
        <w:t xml:space="preserve"> ГИ 2237</w:t>
      </w:r>
      <w:r w:rsidR="008D75E1">
        <w:t xml:space="preserve"> за запознаване с всички компоненти</w:t>
      </w:r>
      <w:r>
        <w:t xml:space="preserve">. </w:t>
      </w:r>
    </w:p>
    <w:p w14:paraId="51F737CE" w14:textId="77777777" w:rsidR="00C57CDF" w:rsidRPr="00B35B94" w:rsidRDefault="00C57CDF" w:rsidP="00C57CDF">
      <w:pPr>
        <w:pStyle w:val="ListParagraph"/>
        <w:numPr>
          <w:ilvl w:val="0"/>
          <w:numId w:val="27"/>
        </w:numPr>
        <w:tabs>
          <w:tab w:val="left" w:pos="426"/>
        </w:tabs>
        <w:ind w:left="-425" w:right="-397" w:firstLine="425"/>
        <w:contextualSpacing w:val="0"/>
        <w:jc w:val="both"/>
      </w:pPr>
      <w:r w:rsidRPr="00B35B94">
        <w:t>Изготв</w:t>
      </w:r>
      <w:r>
        <w:t>яне на</w:t>
      </w:r>
      <w:r w:rsidRPr="00B35B94">
        <w:t xml:space="preserve"> протокол от извършеният оглед.</w:t>
      </w:r>
    </w:p>
    <w:p w14:paraId="17ED5533" w14:textId="766F46D8" w:rsidR="00EC366E" w:rsidRPr="00B35B94" w:rsidRDefault="00964622" w:rsidP="00EC366E">
      <w:pPr>
        <w:spacing w:before="120"/>
        <w:ind w:left="-426"/>
        <w:jc w:val="both"/>
        <w:rPr>
          <w:b/>
          <w:u w:val="single"/>
          <w:lang w:val="ru-RU"/>
        </w:rPr>
      </w:pPr>
      <w:r w:rsidRPr="00E31F93">
        <w:rPr>
          <w:b/>
          <w:lang w:val="en-US"/>
        </w:rPr>
        <w:t>II</w:t>
      </w:r>
      <w:r w:rsidRPr="00E31F93">
        <w:rPr>
          <w:b/>
        </w:rPr>
        <w:t xml:space="preserve">. </w:t>
      </w:r>
      <w:r w:rsidR="00EC366E" w:rsidRPr="00B35B94">
        <w:rPr>
          <w:b/>
          <w:u w:val="single"/>
          <w:lang w:val="ru-RU"/>
        </w:rPr>
        <w:t>УЧАСТНИЦИТЕ СЛЕДВА ДА:</w:t>
      </w:r>
    </w:p>
    <w:p w14:paraId="06EA47D8" w14:textId="273505FF" w:rsidR="00EC366E" w:rsidRPr="00B35B94" w:rsidRDefault="00EC366E" w:rsidP="00EC366E">
      <w:pPr>
        <w:spacing w:before="120"/>
        <w:ind w:left="-425" w:right="-425"/>
        <w:jc w:val="both"/>
        <w:rPr>
          <w:b/>
          <w:u w:val="single"/>
          <w:lang w:val="ru-RU"/>
        </w:rPr>
      </w:pPr>
      <w:r w:rsidRPr="00B35B94">
        <w:rPr>
          <w:b/>
        </w:rPr>
        <w:t xml:space="preserve">1. </w:t>
      </w:r>
      <w:r>
        <w:rPr>
          <w:b/>
        </w:rPr>
        <w:t>Потвърдят</w:t>
      </w:r>
      <w:r w:rsidRPr="00EC366E">
        <w:rPr>
          <w:b/>
        </w:rPr>
        <w:t xml:space="preserve"> възможностите за извършване на гореописаните услуги в необходимите срокове и с необходимото качество и изисквания </w:t>
      </w:r>
      <w:r w:rsidR="001C2E28">
        <w:rPr>
          <w:b/>
        </w:rPr>
        <w:t xml:space="preserve">и да </w:t>
      </w:r>
      <w:r w:rsidR="00C9532F">
        <w:rPr>
          <w:b/>
        </w:rPr>
        <w:t>издадат / предоставят описаните по-горе сертификати</w:t>
      </w:r>
      <w:r w:rsidRPr="00B35B94">
        <w:rPr>
          <w:b/>
        </w:rPr>
        <w:t>;</w:t>
      </w:r>
    </w:p>
    <w:p w14:paraId="5257B188" w14:textId="071DB142" w:rsidR="00EC366E" w:rsidRPr="00B35B94" w:rsidRDefault="00EC366E" w:rsidP="00E15C44">
      <w:pPr>
        <w:spacing w:before="120"/>
        <w:ind w:left="-425" w:right="-425"/>
        <w:jc w:val="both"/>
        <w:rPr>
          <w:b/>
        </w:rPr>
      </w:pPr>
      <w:r w:rsidRPr="00B35B94">
        <w:rPr>
          <w:b/>
          <w:lang w:val="ru-RU"/>
        </w:rPr>
        <w:t>2. Предложат твърда</w:t>
      </w:r>
      <w:r w:rsidRPr="00B35B94">
        <w:t xml:space="preserve"> </w:t>
      </w:r>
      <w:r w:rsidRPr="009858CF">
        <w:rPr>
          <w:b/>
        </w:rPr>
        <w:t>цена за срока на договора</w:t>
      </w:r>
      <w:r w:rsidRPr="00B35B94">
        <w:rPr>
          <w:b/>
        </w:rPr>
        <w:t xml:space="preserve"> </w:t>
      </w:r>
      <w:r>
        <w:rPr>
          <w:b/>
        </w:rPr>
        <w:t xml:space="preserve">в </w:t>
      </w:r>
      <w:r>
        <w:rPr>
          <w:b/>
          <w:lang w:val="en-US"/>
        </w:rPr>
        <w:t xml:space="preserve">EUR </w:t>
      </w:r>
      <w:r w:rsidRPr="00B35B94">
        <w:rPr>
          <w:b/>
        </w:rPr>
        <w:t>без ДДС</w:t>
      </w:r>
      <w:r w:rsidR="00C9532F">
        <w:rPr>
          <w:b/>
        </w:rPr>
        <w:t>;</w:t>
      </w:r>
    </w:p>
    <w:p w14:paraId="0942895F" w14:textId="77777777" w:rsidR="00EC366E" w:rsidRDefault="00EC366E" w:rsidP="00EC366E">
      <w:pPr>
        <w:spacing w:before="120"/>
        <w:ind w:left="-426" w:right="-428"/>
        <w:jc w:val="both"/>
        <w:rPr>
          <w:b/>
          <w:u w:val="single"/>
          <w:lang w:val="ru-RU"/>
        </w:rPr>
      </w:pPr>
      <w:r w:rsidRPr="00B35B94">
        <w:rPr>
          <w:b/>
          <w:lang w:val="ru-RU"/>
        </w:rPr>
        <w:t>3.</w:t>
      </w:r>
      <w:r w:rsidRPr="00B35B94">
        <w:rPr>
          <w:b/>
        </w:rPr>
        <w:t xml:space="preserve"> </w:t>
      </w:r>
      <w:proofErr w:type="spellStart"/>
      <w:r w:rsidRPr="00B35B94">
        <w:rPr>
          <w:b/>
        </w:rPr>
        <w:t>Франкировка</w:t>
      </w:r>
      <w:proofErr w:type="spellEnd"/>
      <w:r w:rsidRPr="00B35B94">
        <w:rPr>
          <w:b/>
        </w:rPr>
        <w:t>:</w:t>
      </w:r>
      <w:r w:rsidRPr="00B35B94">
        <w:t xml:space="preserve"> </w:t>
      </w:r>
      <w:r w:rsidRPr="00B35B94">
        <w:rPr>
          <w:lang w:val="en-US"/>
        </w:rPr>
        <w:t>DDP</w:t>
      </w:r>
      <w:r w:rsidRPr="00B35B94">
        <w:rPr>
          <w:lang w:val="ru-RU"/>
        </w:rPr>
        <w:t xml:space="preserve"> </w:t>
      </w:r>
      <w:r w:rsidRPr="00B35B94">
        <w:t>площадка Асарел</w:t>
      </w:r>
      <w:r>
        <w:t xml:space="preserve"> </w:t>
      </w:r>
      <w:r w:rsidRPr="00942AA3">
        <w:t>съгласно</w:t>
      </w:r>
      <w:r w:rsidRPr="00942AA3">
        <w:rPr>
          <w:lang w:val="ru-RU"/>
        </w:rPr>
        <w:t xml:space="preserve"> </w:t>
      </w:r>
      <w:r w:rsidRPr="00942AA3">
        <w:rPr>
          <w:lang w:val="en-US"/>
        </w:rPr>
        <w:t>Incoterms</w:t>
      </w:r>
      <w:r w:rsidRPr="00942AA3">
        <w:rPr>
          <w:lang w:val="ru-RU"/>
        </w:rPr>
        <w:t xml:space="preserve"> 2010</w:t>
      </w:r>
      <w:r w:rsidRPr="00B35B94">
        <w:t>;</w:t>
      </w:r>
    </w:p>
    <w:p w14:paraId="16B68C43" w14:textId="71165CBA" w:rsidR="00C9532F" w:rsidRPr="00C9532F" w:rsidRDefault="00EC366E" w:rsidP="00EC366E">
      <w:pPr>
        <w:spacing w:before="120"/>
        <w:ind w:left="-426" w:right="-428"/>
        <w:jc w:val="both"/>
        <w:rPr>
          <w:b/>
        </w:rPr>
      </w:pPr>
      <w:r>
        <w:rPr>
          <w:b/>
          <w:lang w:val="ru-RU"/>
        </w:rPr>
        <w:t xml:space="preserve">4. </w:t>
      </w:r>
      <w:r w:rsidR="00C9532F" w:rsidRPr="00B35B94">
        <w:rPr>
          <w:b/>
        </w:rPr>
        <w:t xml:space="preserve">Условия на плащане: </w:t>
      </w:r>
      <w:r w:rsidR="00C9532F" w:rsidRPr="009858CF">
        <w:t xml:space="preserve">разсрочено след </w:t>
      </w:r>
      <w:r w:rsidR="00C9532F">
        <w:t>изпълнение на услуг</w:t>
      </w:r>
      <w:r w:rsidR="008D75E1">
        <w:t>ите</w:t>
      </w:r>
      <w:r w:rsidR="00C9532F" w:rsidRPr="009858CF">
        <w:t xml:space="preserve"> – (по-големия брой дни след </w:t>
      </w:r>
      <w:r w:rsidR="00C9532F">
        <w:t>извършване на услуг</w:t>
      </w:r>
      <w:r w:rsidR="008D75E1">
        <w:t>ите</w:t>
      </w:r>
      <w:r w:rsidR="00C9532F">
        <w:t>, удостоверено с двустранно подписан приемо-предавателен протокол</w:t>
      </w:r>
      <w:r w:rsidR="00C9532F" w:rsidRPr="009858CF">
        <w:t xml:space="preserve"> е предимство при оценката на офертите).</w:t>
      </w:r>
    </w:p>
    <w:p w14:paraId="0F6A4C7B" w14:textId="523DA576" w:rsidR="00C9532F" w:rsidRDefault="00EC366E" w:rsidP="00C9532F">
      <w:pPr>
        <w:spacing w:before="120"/>
        <w:ind w:left="-426" w:right="-428"/>
        <w:jc w:val="both"/>
        <w:rPr>
          <w:b/>
          <w:u w:val="single"/>
          <w:lang w:val="ru-RU"/>
        </w:rPr>
      </w:pPr>
      <w:r>
        <w:rPr>
          <w:b/>
        </w:rPr>
        <w:t xml:space="preserve">5. </w:t>
      </w:r>
      <w:r w:rsidR="00C9532F" w:rsidRPr="00B35B94">
        <w:rPr>
          <w:b/>
          <w:lang w:val="ru-RU"/>
        </w:rPr>
        <w:t>Срок</w:t>
      </w:r>
      <w:r w:rsidR="008D75E1">
        <w:rPr>
          <w:b/>
          <w:lang w:val="ru-RU"/>
        </w:rPr>
        <w:t>ове</w:t>
      </w:r>
      <w:r w:rsidR="00C9532F" w:rsidRPr="00B35B94">
        <w:rPr>
          <w:b/>
          <w:lang w:val="ru-RU"/>
        </w:rPr>
        <w:t xml:space="preserve"> за из</w:t>
      </w:r>
      <w:r w:rsidR="00C9532F">
        <w:rPr>
          <w:b/>
          <w:lang w:val="ru-RU"/>
        </w:rPr>
        <w:t>пълнение</w:t>
      </w:r>
      <w:r w:rsidR="00C9532F" w:rsidRPr="00B35B94">
        <w:rPr>
          <w:b/>
          <w:lang w:val="ru-RU"/>
        </w:rPr>
        <w:t xml:space="preserve"> на услуг</w:t>
      </w:r>
      <w:r w:rsidR="008D75E1">
        <w:rPr>
          <w:b/>
          <w:lang w:val="ru-RU"/>
        </w:rPr>
        <w:t>ите</w:t>
      </w:r>
      <w:r w:rsidR="00C9532F" w:rsidRPr="00B35B94">
        <w:rPr>
          <w:b/>
          <w:lang w:val="ru-RU"/>
        </w:rPr>
        <w:t xml:space="preserve">: </w:t>
      </w:r>
      <w:r w:rsidR="00C9532F" w:rsidRPr="00B35B94">
        <w:rPr>
          <w:lang w:val="ru-RU"/>
        </w:rPr>
        <w:t xml:space="preserve">максимално кратък, в </w:t>
      </w:r>
      <w:r w:rsidR="00C9532F" w:rsidRPr="00B35B94">
        <w:rPr>
          <w:b/>
          <w:bCs/>
          <w:lang w:val="ru-RU"/>
        </w:rPr>
        <w:t>дни</w:t>
      </w:r>
      <w:r w:rsidR="008D75E1">
        <w:rPr>
          <w:b/>
          <w:bCs/>
          <w:lang w:val="ru-RU"/>
        </w:rPr>
        <w:t xml:space="preserve"> след писмена заявка от Възложителя /</w:t>
      </w:r>
      <w:r w:rsidR="008D75E1">
        <w:t xml:space="preserve">Минимално време за явяване на сервизния инженер, кратки срокове за възстановяване нормалните функции на апаратурата в ГРИТ </w:t>
      </w:r>
      <w:r w:rsidR="008D75E1">
        <w:t>са предимство/.</w:t>
      </w:r>
    </w:p>
    <w:p w14:paraId="674381AA" w14:textId="6E772FD7" w:rsidR="00EC366E" w:rsidRDefault="00EC366E" w:rsidP="00EC366E">
      <w:pPr>
        <w:spacing w:before="120"/>
        <w:ind w:left="-426" w:right="-428"/>
        <w:jc w:val="both"/>
      </w:pPr>
      <w:r>
        <w:rPr>
          <w:b/>
        </w:rPr>
        <w:t xml:space="preserve">6. </w:t>
      </w:r>
      <w:r w:rsidRPr="00B35B94">
        <w:rPr>
          <w:b/>
        </w:rPr>
        <w:t xml:space="preserve">Гаранция: </w:t>
      </w:r>
      <w:r w:rsidRPr="00B35B94">
        <w:t>максимално дълъг гаранционен ср</w:t>
      </w:r>
      <w:r>
        <w:t>ок в месеци</w:t>
      </w:r>
      <w:r w:rsidR="00FA4FA7">
        <w:t xml:space="preserve"> след </w:t>
      </w:r>
      <w:r w:rsidR="00C9532F">
        <w:t>изпълнение на услуг</w:t>
      </w:r>
      <w:r w:rsidR="008D75E1">
        <w:t>ите</w:t>
      </w:r>
      <w:r w:rsidR="00C9532F">
        <w:t>, удостоверено с двустранно подписан приемо-предавателен протокол;</w:t>
      </w:r>
    </w:p>
    <w:p w14:paraId="09390F6D" w14:textId="77777777" w:rsidR="008D75E1" w:rsidRDefault="00C9532F" w:rsidP="008D75E1">
      <w:pPr>
        <w:spacing w:before="120"/>
        <w:ind w:left="-426" w:right="-428"/>
        <w:jc w:val="both"/>
      </w:pPr>
      <w:r>
        <w:rPr>
          <w:b/>
        </w:rPr>
        <w:t>7</w:t>
      </w:r>
      <w:r w:rsidR="00EC366E">
        <w:rPr>
          <w:b/>
        </w:rPr>
        <w:t>.</w:t>
      </w:r>
      <w:r w:rsidR="00EC366E" w:rsidRPr="00FA4FA7">
        <w:rPr>
          <w:b/>
          <w:lang w:val="ru-RU"/>
        </w:rPr>
        <w:t xml:space="preserve"> </w:t>
      </w:r>
      <w:r w:rsidR="00EC366E" w:rsidRPr="00EC366E">
        <w:rPr>
          <w:b/>
        </w:rPr>
        <w:t>Други условия:</w:t>
      </w:r>
      <w:r w:rsidR="00E15C44">
        <w:t xml:space="preserve"> </w:t>
      </w:r>
    </w:p>
    <w:p w14:paraId="56A35734" w14:textId="2C551A13" w:rsidR="008D75E1" w:rsidRDefault="008D75E1" w:rsidP="008D75E1">
      <w:pPr>
        <w:spacing w:before="120"/>
        <w:ind w:left="-426" w:right="-428"/>
        <w:jc w:val="both"/>
      </w:pPr>
      <w:r>
        <w:t xml:space="preserve">- </w:t>
      </w:r>
      <w:r>
        <w:t xml:space="preserve">Изпълнителят трябва да предвиди и да използва най-добрите и утвърдени практики и </w:t>
      </w:r>
      <w:r>
        <w:t>т</w:t>
      </w:r>
      <w:r>
        <w:t>ехно</w:t>
      </w:r>
      <w:r>
        <w:t>-</w:t>
      </w:r>
    </w:p>
    <w:p w14:paraId="055797CA" w14:textId="192B893D" w:rsidR="008D75E1" w:rsidRDefault="008D75E1" w:rsidP="008D75E1">
      <w:pPr>
        <w:spacing w:before="120"/>
        <w:ind w:left="-426" w:right="-428"/>
        <w:jc w:val="both"/>
      </w:pPr>
      <w:proofErr w:type="spellStart"/>
      <w:r>
        <w:lastRenderedPageBreak/>
        <w:t>логии</w:t>
      </w:r>
      <w:proofErr w:type="spellEnd"/>
      <w:r>
        <w:t xml:space="preserve"> за поддръжка на този тип оборудване, без това да влиза в противоречие с изискванията на Възложителя</w:t>
      </w:r>
      <w:r>
        <w:t xml:space="preserve"> – </w:t>
      </w:r>
      <w:r w:rsidRPr="0054495C">
        <w:rPr>
          <w:u w:val="single"/>
        </w:rPr>
        <w:t>участникът следва да потвърди условието</w:t>
      </w:r>
      <w:r>
        <w:t>;</w:t>
      </w:r>
    </w:p>
    <w:p w14:paraId="6D5C1407" w14:textId="4FE46BDB" w:rsidR="00EC366E" w:rsidRPr="00EC366E" w:rsidRDefault="008D75E1" w:rsidP="008D75E1">
      <w:pPr>
        <w:spacing w:before="120"/>
        <w:ind w:left="-426" w:right="-428"/>
        <w:jc w:val="both"/>
      </w:pPr>
      <w:r>
        <w:t>-</w:t>
      </w:r>
      <w:r>
        <w:t xml:space="preserve"> </w:t>
      </w:r>
      <w:r>
        <w:t xml:space="preserve">Всички </w:t>
      </w:r>
      <w:proofErr w:type="spellStart"/>
      <w:r>
        <w:t>демонтажни</w:t>
      </w:r>
      <w:proofErr w:type="spellEnd"/>
      <w:r>
        <w:t xml:space="preserve"> и монтажни </w:t>
      </w:r>
      <w:r>
        <w:t>дейности</w:t>
      </w:r>
      <w:r>
        <w:t xml:space="preserve"> да се изпълняват от квалифициран персонал на Изпълнителя, който трябва да притежава валидни документи за допускане до работа. - удостоверение от </w:t>
      </w:r>
      <w:r w:rsidR="0054495C">
        <w:t>ДАМТН</w:t>
      </w:r>
      <w:r w:rsidR="0054495C">
        <w:t xml:space="preserve"> </w:t>
      </w:r>
      <w:r>
        <w:t>(Държавна агенция метрологичен технически надзор) по чл. 36 от закона за Технически изисквания към продуктите за дейност „поддържане, ремонтиране и преустройство“</w:t>
      </w:r>
      <w:r>
        <w:t xml:space="preserve"> – </w:t>
      </w:r>
      <w:r w:rsidRPr="0054495C">
        <w:rPr>
          <w:u w:val="single"/>
        </w:rPr>
        <w:t>участникът следва да потвърди условието</w:t>
      </w:r>
      <w:r>
        <w:t>.</w:t>
      </w:r>
    </w:p>
    <w:p w14:paraId="54FD8875" w14:textId="77777777" w:rsidR="00EC366E" w:rsidRPr="004663BD" w:rsidRDefault="00EC366E" w:rsidP="00EC366E">
      <w:pPr>
        <w:spacing w:before="120"/>
        <w:ind w:left="-426" w:right="-428"/>
        <w:jc w:val="both"/>
        <w:rPr>
          <w:sz w:val="12"/>
          <w:szCs w:val="12"/>
          <w:u w:val="single"/>
        </w:rPr>
      </w:pPr>
    </w:p>
    <w:p w14:paraId="1D68C134" w14:textId="407538BC" w:rsidR="00EC366E" w:rsidRPr="00942AA3" w:rsidRDefault="00EC366E" w:rsidP="00EC366E">
      <w:pPr>
        <w:ind w:left="-426" w:right="-428"/>
        <w:jc w:val="both"/>
        <w:rPr>
          <w:b/>
          <w:sz w:val="28"/>
        </w:rPr>
      </w:pPr>
      <w:r w:rsidRPr="00942AA3">
        <w:rPr>
          <w:b/>
          <w:sz w:val="28"/>
          <w:u w:val="single"/>
          <w:lang w:val="en-US"/>
        </w:rPr>
        <w:t>III</w:t>
      </w:r>
      <w:r w:rsidRPr="00942AA3">
        <w:rPr>
          <w:b/>
          <w:sz w:val="28"/>
          <w:u w:val="single"/>
        </w:rPr>
        <w:t>. ОБЩИ ИЗИСКВАНИЯ КЪМ ДОСТАВЧИЦИТЕ</w:t>
      </w:r>
      <w:r w:rsidR="00FB02EB">
        <w:rPr>
          <w:b/>
          <w:sz w:val="28"/>
          <w:u w:val="single"/>
        </w:rPr>
        <w:t xml:space="preserve"> / ИЗПЪЛНИТЕЛИТЕ</w:t>
      </w:r>
      <w:r w:rsidRPr="00942AA3">
        <w:rPr>
          <w:b/>
          <w:sz w:val="28"/>
        </w:rPr>
        <w:t>:</w:t>
      </w:r>
    </w:p>
    <w:p w14:paraId="56C8B36B" w14:textId="7E6378D1" w:rsidR="00EC366E" w:rsidRPr="00942AA3" w:rsidRDefault="00EC366E" w:rsidP="00EC366E">
      <w:pPr>
        <w:pStyle w:val="BodyText"/>
        <w:spacing w:after="0"/>
        <w:ind w:left="-425" w:right="-425"/>
        <w:jc w:val="both"/>
        <w:rPr>
          <w:lang w:val="ru-RU"/>
        </w:rPr>
      </w:pPr>
      <w:r w:rsidRPr="00942AA3">
        <w:rPr>
          <w:lang w:val="ru-RU"/>
        </w:rPr>
        <w:t xml:space="preserve">1. Представяне </w:t>
      </w:r>
      <w:r>
        <w:rPr>
          <w:lang w:val="ru-RU"/>
        </w:rPr>
        <w:t xml:space="preserve">на </w:t>
      </w:r>
      <w:r w:rsidRPr="00942AA3">
        <w:rPr>
          <w:lang w:val="ru-RU"/>
        </w:rPr>
        <w:t>препоръки от 3 други настоящи клиенти и Референтен списък на клиенти с адреси и телефони с годишни количества доставки</w:t>
      </w:r>
      <w:r w:rsidR="00E15C44">
        <w:rPr>
          <w:lang w:val="ru-RU"/>
        </w:rPr>
        <w:t>/услуги</w:t>
      </w:r>
      <w:r w:rsidRPr="00942AA3">
        <w:rPr>
          <w:lang w:val="ru-RU"/>
        </w:rPr>
        <w:t xml:space="preserve"> или година на доставяне на стоки</w:t>
      </w:r>
      <w:r w:rsidR="00E15C44">
        <w:rPr>
          <w:lang w:val="ru-RU"/>
        </w:rPr>
        <w:t>/извършване на услуги</w:t>
      </w:r>
      <w:r w:rsidRPr="00942AA3">
        <w:rPr>
          <w:lang w:val="ru-RU"/>
        </w:rPr>
        <w:t xml:space="preserve"> със същите параметри.</w:t>
      </w:r>
    </w:p>
    <w:p w14:paraId="6C97ED4E" w14:textId="46B0CB40" w:rsidR="00EC366E" w:rsidRDefault="00EC366E" w:rsidP="00EC366E">
      <w:pPr>
        <w:pStyle w:val="BodyText"/>
        <w:spacing w:after="0"/>
        <w:ind w:left="-425" w:right="-425"/>
        <w:jc w:val="both"/>
        <w:rPr>
          <w:rFonts w:ascii="Nyala" w:hAnsi="Nyala"/>
          <w:lang w:val="am-ET"/>
        </w:rPr>
      </w:pPr>
      <w:r w:rsidRPr="00126AEC">
        <w:rPr>
          <w:lang w:val="am-ET"/>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126AEC">
        <w:rPr>
          <w:lang w:val="bg-BG"/>
        </w:rPr>
        <w:t xml:space="preserve"> – приложение № </w:t>
      </w:r>
      <w:r w:rsidR="009F4E66">
        <w:rPr>
          <w:lang w:val="bg-BG"/>
        </w:rPr>
        <w:t>1</w:t>
      </w:r>
      <w:r w:rsidRPr="00126AEC">
        <w:rPr>
          <w:lang w:val="bg-BG"/>
        </w:rPr>
        <w:t xml:space="preserve"> към настоящото запитване за оферта</w:t>
      </w:r>
      <w:r w:rsidRPr="00126AEC">
        <w:rPr>
          <w:lang w:val="am-ET"/>
        </w:rPr>
        <w:t>.</w:t>
      </w:r>
    </w:p>
    <w:p w14:paraId="1B77B695" w14:textId="77777777" w:rsidR="00EC366E" w:rsidRPr="00C41A1B" w:rsidRDefault="00EC366E" w:rsidP="00EC366E">
      <w:pPr>
        <w:pStyle w:val="BodyText"/>
        <w:spacing w:after="0"/>
        <w:ind w:left="-425" w:right="-425"/>
        <w:jc w:val="both"/>
        <w:rPr>
          <w:lang w:val="am-ET"/>
        </w:rPr>
      </w:pPr>
      <w:r>
        <w:t>3</w:t>
      </w:r>
      <w:r w:rsidRPr="00942AA3">
        <w:t xml:space="preserve">. </w:t>
      </w:r>
      <w:proofErr w:type="spellStart"/>
      <w:r w:rsidRPr="00942AA3">
        <w:t>Актуално</w:t>
      </w:r>
      <w:proofErr w:type="spellEnd"/>
      <w:r w:rsidRPr="00942AA3">
        <w:t xml:space="preserve"> </w:t>
      </w:r>
      <w:proofErr w:type="spellStart"/>
      <w:r w:rsidRPr="00942AA3">
        <w:t>състояние</w:t>
      </w:r>
      <w:proofErr w:type="spellEnd"/>
      <w:r w:rsidRPr="00942AA3">
        <w:t xml:space="preserve"> </w:t>
      </w:r>
      <w:proofErr w:type="spellStart"/>
      <w:r w:rsidRPr="00942AA3">
        <w:t>на</w:t>
      </w:r>
      <w:proofErr w:type="spellEnd"/>
      <w:r w:rsidRPr="00942AA3">
        <w:t xml:space="preserve"> </w:t>
      </w:r>
      <w:proofErr w:type="spellStart"/>
      <w:r w:rsidRPr="00942AA3">
        <w:t>изпълнителя</w:t>
      </w:r>
      <w:proofErr w:type="spellEnd"/>
      <w:r>
        <w:t>.</w:t>
      </w:r>
    </w:p>
    <w:p w14:paraId="5AA445AC" w14:textId="77777777" w:rsidR="00EC366E" w:rsidRPr="00126AEC" w:rsidRDefault="00EC366E" w:rsidP="00EC366E">
      <w:pPr>
        <w:ind w:left="-426" w:right="-428" w:firstLine="708"/>
        <w:jc w:val="both"/>
        <w:rPr>
          <w:sz w:val="12"/>
          <w:szCs w:val="12"/>
        </w:rPr>
      </w:pPr>
    </w:p>
    <w:p w14:paraId="6B11C5A0" w14:textId="491EF1EC" w:rsidR="00EC366E" w:rsidRDefault="00EC366E" w:rsidP="00EC366E">
      <w:pPr>
        <w:ind w:left="-426" w:right="-428" w:firstLine="426"/>
        <w:jc w:val="both"/>
      </w:pPr>
      <w:proofErr w:type="spellStart"/>
      <w:r w:rsidRPr="00942AA3">
        <w:t>Проекто</w:t>
      </w:r>
      <w:proofErr w:type="spellEnd"/>
      <w:r w:rsidRPr="00942AA3">
        <w:t>-договорът се изготвя от страна на „Асарел-Медет” АД на основание утвърдените в дружеството типови договори и се предоставя на контрагентите за бележки и коментари в процеса на договаряне.</w:t>
      </w:r>
    </w:p>
    <w:p w14:paraId="23D78BC7" w14:textId="77777777" w:rsidR="00EC366E" w:rsidRPr="004663BD" w:rsidRDefault="00EC366E" w:rsidP="00EC366E">
      <w:pPr>
        <w:ind w:left="-426" w:right="-428"/>
        <w:jc w:val="both"/>
      </w:pPr>
      <w:r>
        <w:t>4</w:t>
      </w:r>
      <w:r w:rsidRPr="00942AA3">
        <w:t xml:space="preserve">. Офертата молим да изпратите съгласно реда в дружеството </w:t>
      </w:r>
      <w:r w:rsidRPr="00942AA3">
        <w:rPr>
          <w:u w:val="single"/>
          <w:lang w:val="ru-RU"/>
        </w:rPr>
        <w:t>до Директор «Одит и контрол»</w:t>
      </w:r>
      <w:r w:rsidRPr="00942AA3">
        <w:rPr>
          <w:lang w:val="ru-RU"/>
        </w:rPr>
        <w:t>.</w:t>
      </w:r>
    </w:p>
    <w:p w14:paraId="1F1A267D" w14:textId="43F7C5AD" w:rsidR="00EC366E" w:rsidRDefault="00EC366E" w:rsidP="008D75E1">
      <w:pPr>
        <w:ind w:right="-428"/>
        <w:jc w:val="both"/>
        <w:rPr>
          <w:lang w:val="en-US"/>
        </w:rPr>
      </w:pPr>
      <w:r w:rsidRPr="00942AA3">
        <w:rPr>
          <w:lang w:val="ru-RU"/>
        </w:rPr>
        <w:t xml:space="preserve">Офертите се изпращат запечатани в плик, </w:t>
      </w:r>
      <w:r w:rsidR="00E15C44">
        <w:rPr>
          <w:lang w:val="ru-RU"/>
        </w:rPr>
        <w:t xml:space="preserve"> по факс или </w:t>
      </w:r>
      <w:r w:rsidR="00E15C44">
        <w:rPr>
          <w:lang w:val="en-US"/>
        </w:rPr>
        <w:t xml:space="preserve">e-mail: </w:t>
      </w:r>
      <w:hyperlink r:id="rId8" w:history="1">
        <w:r w:rsidR="00E15C44" w:rsidRPr="004E1443">
          <w:rPr>
            <w:rStyle w:val="Hyperlink"/>
            <w:lang w:val="en-US"/>
          </w:rPr>
          <w:t>pbox@asarel.com</w:t>
        </w:r>
      </w:hyperlink>
      <w:r w:rsidR="00E15C44">
        <w:rPr>
          <w:lang w:val="en-US"/>
        </w:rPr>
        <w:t xml:space="preserve"> .</w:t>
      </w:r>
    </w:p>
    <w:p w14:paraId="2F09433E" w14:textId="77777777" w:rsidR="00E15C44" w:rsidRPr="00E15C44" w:rsidRDefault="00E15C44" w:rsidP="00EC366E">
      <w:pPr>
        <w:ind w:left="-426" w:right="-428" w:firstLine="720"/>
        <w:jc w:val="both"/>
        <w:rPr>
          <w:u w:val="single"/>
          <w:lang w:val="en-US"/>
        </w:rPr>
      </w:pPr>
    </w:p>
    <w:p w14:paraId="4943510B" w14:textId="4C2DE1DC" w:rsidR="00EC366E" w:rsidRPr="00942AA3" w:rsidRDefault="00EC366E" w:rsidP="00EC366E">
      <w:pPr>
        <w:ind w:left="-426" w:right="-428"/>
        <w:jc w:val="both"/>
      </w:pPr>
      <w:r w:rsidRPr="00942AA3">
        <w:t xml:space="preserve"> </w:t>
      </w:r>
      <w:r w:rsidRPr="00942AA3">
        <w:tab/>
        <w:t>На офертата</w:t>
      </w:r>
      <w:r w:rsidR="00AD608E">
        <w:t xml:space="preserve"> </w:t>
      </w:r>
      <w:r w:rsidRPr="00942AA3">
        <w:t>молим да се постав</w:t>
      </w:r>
      <w:r w:rsidR="00AD608E">
        <w:t>и</w:t>
      </w:r>
      <w:r w:rsidRPr="00942AA3">
        <w:t xml:space="preserve"> надпис:</w:t>
      </w:r>
    </w:p>
    <w:p w14:paraId="3688DF59" w14:textId="20A3994B" w:rsidR="00EC366E" w:rsidRPr="00942AA3" w:rsidRDefault="00EC366E" w:rsidP="00EC366E">
      <w:pPr>
        <w:ind w:left="-426" w:right="-428"/>
        <w:jc w:val="both"/>
      </w:pPr>
      <w:r w:rsidRPr="00942AA3">
        <w:t>«</w:t>
      </w:r>
      <w:r w:rsidRPr="004663BD">
        <w:rPr>
          <w:b/>
        </w:rPr>
        <w:t xml:space="preserve">Оферта за </w:t>
      </w:r>
      <w:r w:rsidR="008D75E1">
        <w:rPr>
          <w:b/>
        </w:rPr>
        <w:t xml:space="preserve">абонаментно сервизно обслужване на </w:t>
      </w:r>
      <w:proofErr w:type="spellStart"/>
      <w:r w:rsidR="008D75E1">
        <w:rPr>
          <w:b/>
        </w:rPr>
        <w:t>газорегулаторно</w:t>
      </w:r>
      <w:proofErr w:type="spellEnd"/>
      <w:r w:rsidR="008D75E1">
        <w:rPr>
          <w:b/>
        </w:rPr>
        <w:t xml:space="preserve"> измервателно табло с </w:t>
      </w:r>
      <w:proofErr w:type="spellStart"/>
      <w:r w:rsidR="008D75E1">
        <w:rPr>
          <w:b/>
        </w:rPr>
        <w:t>одориране</w:t>
      </w:r>
      <w:proofErr w:type="spellEnd"/>
      <w:r w:rsidRPr="00942AA3">
        <w:t>»</w:t>
      </w:r>
    </w:p>
    <w:p w14:paraId="3BED36B1" w14:textId="79425FAF" w:rsidR="00EC366E" w:rsidRDefault="00EC366E" w:rsidP="00EC366E">
      <w:pPr>
        <w:ind w:left="-426" w:right="-428"/>
        <w:jc w:val="both"/>
        <w:rPr>
          <w:b/>
        </w:rPr>
      </w:pPr>
      <w:r w:rsidRPr="004663BD">
        <w:rPr>
          <w:b/>
        </w:rPr>
        <w:t>« Да се отвори (вижда) само от определената за целта комисия»</w:t>
      </w:r>
    </w:p>
    <w:p w14:paraId="025DA7BA" w14:textId="5DF83474" w:rsidR="00E15C44" w:rsidRDefault="00E15C44" w:rsidP="00EC366E">
      <w:pPr>
        <w:ind w:left="-426" w:right="-428"/>
        <w:jc w:val="both"/>
        <w:rPr>
          <w:b/>
        </w:rPr>
      </w:pPr>
    </w:p>
    <w:p w14:paraId="16013497" w14:textId="76DC18FA" w:rsidR="00E15C44" w:rsidRPr="004663BD" w:rsidRDefault="00E15C44" w:rsidP="00EC366E">
      <w:pPr>
        <w:ind w:left="-426" w:right="-428"/>
        <w:jc w:val="both"/>
        <w:rPr>
          <w:b/>
        </w:rPr>
      </w:pPr>
      <w:r>
        <w:rPr>
          <w:b/>
        </w:rPr>
        <w:t>Валидност на о</w:t>
      </w:r>
      <w:r w:rsidR="008513E6">
        <w:rPr>
          <w:b/>
        </w:rPr>
        <w:t>фертата: - /минимален срок в дни/</w:t>
      </w:r>
    </w:p>
    <w:p w14:paraId="16580A95" w14:textId="77777777" w:rsidR="00EC366E" w:rsidRPr="00942AA3" w:rsidRDefault="00EC366E" w:rsidP="00EC366E">
      <w:pPr>
        <w:spacing w:before="120"/>
        <w:ind w:left="-426" w:right="-428"/>
        <w:jc w:val="both"/>
        <w:rPr>
          <w:lang w:val="ru-RU"/>
        </w:rPr>
      </w:pPr>
      <w:r>
        <w:rPr>
          <w:lang w:val="ru-RU"/>
        </w:rPr>
        <w:t xml:space="preserve">5. </w:t>
      </w:r>
      <w:r w:rsidRPr="00942AA3">
        <w:rPr>
          <w:lang w:val="ru-RU"/>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A9AA748" w14:textId="3B93244E" w:rsidR="00EC366E" w:rsidRPr="00942AA3" w:rsidRDefault="00EC366E" w:rsidP="00EC366E">
      <w:pPr>
        <w:pStyle w:val="BodyText"/>
        <w:spacing w:before="120"/>
        <w:ind w:left="-426" w:right="-428"/>
        <w:rPr>
          <w:lang w:val="ru-RU"/>
        </w:rPr>
      </w:pPr>
      <w:r>
        <w:rPr>
          <w:lang w:val="ru-RU"/>
        </w:rPr>
        <w:t>6</w:t>
      </w:r>
      <w:r w:rsidRPr="00942AA3">
        <w:rPr>
          <w:lang w:val="ru-RU"/>
        </w:rPr>
        <w:t xml:space="preserve">. </w:t>
      </w:r>
      <w:r w:rsidRPr="00126AEC">
        <w:rPr>
          <w:b/>
          <w:u w:val="single"/>
          <w:lang w:val="ru-RU"/>
        </w:rPr>
        <w:t>Краен срок за предоставяне на офертите до 16</w:t>
      </w:r>
      <w:r w:rsidRPr="00126AEC">
        <w:rPr>
          <w:b/>
          <w:u w:val="single"/>
          <w:vertAlign w:val="superscript"/>
          <w:lang w:val="ru-RU"/>
        </w:rPr>
        <w:t>00</w:t>
      </w:r>
      <w:r w:rsidRPr="00126AEC">
        <w:rPr>
          <w:b/>
          <w:u w:val="single"/>
          <w:lang w:val="ru-RU"/>
        </w:rPr>
        <w:t xml:space="preserve"> ч. на </w:t>
      </w:r>
      <w:r w:rsidR="00E54430">
        <w:rPr>
          <w:b/>
          <w:u w:val="single"/>
          <w:lang w:val="bg-BG"/>
        </w:rPr>
        <w:t>15</w:t>
      </w:r>
      <w:bookmarkStart w:id="1" w:name="_GoBack"/>
      <w:bookmarkEnd w:id="1"/>
      <w:r w:rsidR="006A7F4C">
        <w:rPr>
          <w:b/>
          <w:u w:val="single"/>
          <w:lang w:val="bg-BG"/>
        </w:rPr>
        <w:t>.06.</w:t>
      </w:r>
      <w:r w:rsidRPr="00126AEC">
        <w:rPr>
          <w:b/>
          <w:u w:val="single"/>
          <w:lang w:val="ru-RU"/>
        </w:rPr>
        <w:t>202</w:t>
      </w:r>
      <w:r w:rsidR="008513E6">
        <w:rPr>
          <w:b/>
          <w:u w:val="single"/>
          <w:lang w:val="ru-RU"/>
        </w:rPr>
        <w:t>6</w:t>
      </w:r>
      <w:r w:rsidRPr="00126AEC">
        <w:rPr>
          <w:b/>
          <w:u w:val="single"/>
          <w:lang w:val="bg-BG"/>
        </w:rPr>
        <w:t xml:space="preserve"> </w:t>
      </w:r>
      <w:r w:rsidRPr="00126AEC">
        <w:rPr>
          <w:b/>
          <w:u w:val="single"/>
          <w:lang w:val="ru-RU"/>
        </w:rPr>
        <w:t>г.</w:t>
      </w:r>
    </w:p>
    <w:p w14:paraId="2A1054FE" w14:textId="77777777" w:rsidR="00EC366E" w:rsidRPr="00942AA3" w:rsidRDefault="00EC366E" w:rsidP="00EC366E">
      <w:pPr>
        <w:ind w:left="-426" w:right="-428"/>
      </w:pPr>
      <w:r>
        <w:t>7</w:t>
      </w:r>
      <w:r w:rsidRPr="00942AA3">
        <w:t>. Ако имате някакви въпроси не се колебайте да се обърнете към лицето за контакти.</w:t>
      </w:r>
    </w:p>
    <w:p w14:paraId="4F9953F6" w14:textId="77777777" w:rsidR="00EC366E" w:rsidRPr="00B35B94" w:rsidRDefault="00EC366E" w:rsidP="00EC366E">
      <w:pPr>
        <w:spacing w:before="120" w:after="120"/>
        <w:ind w:left="-425" w:right="-428"/>
        <w:jc w:val="both"/>
        <w:rPr>
          <w:b/>
          <w:lang w:val="ru-RU"/>
        </w:rPr>
      </w:pPr>
      <w:r w:rsidRPr="00B35B94">
        <w:t>инж. Станислав Куртев /Ръководител отдел „ИР“/</w:t>
      </w:r>
      <w:r w:rsidRPr="00B35B94">
        <w:tab/>
      </w:r>
      <w:r w:rsidRPr="00B35B94">
        <w:tab/>
        <w:t xml:space="preserve">- 0357/60 289; </w:t>
      </w:r>
      <w:r w:rsidRPr="00B35B94">
        <w:rPr>
          <w:lang w:val="en-US"/>
        </w:rPr>
        <w:t>GSM: 08</w:t>
      </w:r>
      <w:r w:rsidRPr="00B35B94">
        <w:t>79 442808</w:t>
      </w:r>
    </w:p>
    <w:p w14:paraId="7E3C0ECC" w14:textId="513AF921" w:rsidR="00EC366E" w:rsidRDefault="00EC366E" w:rsidP="00EC366E">
      <w:pPr>
        <w:tabs>
          <w:tab w:val="center" w:pos="4536"/>
          <w:tab w:val="right" w:pos="9072"/>
        </w:tabs>
        <w:ind w:left="-426" w:right="-399"/>
        <w:rPr>
          <w:lang w:eastAsia="en-US"/>
        </w:rPr>
      </w:pPr>
      <w:r>
        <w:t xml:space="preserve">инж. </w:t>
      </w:r>
      <w:r w:rsidR="008513E6">
        <w:t xml:space="preserve">Петър </w:t>
      </w:r>
      <w:proofErr w:type="spellStart"/>
      <w:r w:rsidR="008513E6">
        <w:t>Дееничин</w:t>
      </w:r>
      <w:proofErr w:type="spellEnd"/>
      <w:r>
        <w:t xml:space="preserve"> /</w:t>
      </w:r>
      <w:r w:rsidR="008513E6">
        <w:t>Ръководител отдел „ЕС, ЕЕ и И“</w:t>
      </w:r>
      <w:r>
        <w:t>/</w:t>
      </w:r>
      <w:r>
        <w:tab/>
        <w:t xml:space="preserve">- 0357/60 </w:t>
      </w:r>
      <w:r w:rsidR="008513E6">
        <w:t>422</w:t>
      </w:r>
      <w:r>
        <w:t xml:space="preserve">; GSM: </w:t>
      </w:r>
      <w:r w:rsidR="008513E6" w:rsidRPr="008513E6">
        <w:t>0887</w:t>
      </w:r>
      <w:r w:rsidR="008513E6">
        <w:t xml:space="preserve"> </w:t>
      </w:r>
      <w:r w:rsidR="008513E6" w:rsidRPr="008513E6">
        <w:t>842779</w:t>
      </w:r>
    </w:p>
    <w:p w14:paraId="2A75A623" w14:textId="25FDB5E5" w:rsidR="00EC366E" w:rsidRDefault="00EC366E" w:rsidP="00EC366E">
      <w:pPr>
        <w:tabs>
          <w:tab w:val="center" w:pos="4536"/>
          <w:tab w:val="right" w:pos="9072"/>
        </w:tabs>
        <w:ind w:left="-426" w:right="-399"/>
        <w:rPr>
          <w:lang w:eastAsia="en-US"/>
        </w:rPr>
      </w:pPr>
    </w:p>
    <w:p w14:paraId="1137DB8D" w14:textId="06009698" w:rsidR="00EC366E" w:rsidRDefault="009F5480" w:rsidP="00EC366E">
      <w:pPr>
        <w:tabs>
          <w:tab w:val="center" w:pos="4536"/>
          <w:tab w:val="right" w:pos="9072"/>
        </w:tabs>
        <w:ind w:left="-426" w:right="-399"/>
        <w:rPr>
          <w:lang w:eastAsia="en-US"/>
        </w:rPr>
      </w:pPr>
      <w:r>
        <w:rPr>
          <w:lang w:eastAsia="en-US"/>
        </w:rPr>
        <w:t>Приложения:</w:t>
      </w:r>
    </w:p>
    <w:p w14:paraId="5F9DF8D8" w14:textId="1703F6A1" w:rsidR="009F5480" w:rsidRDefault="009F5480" w:rsidP="00EC366E">
      <w:pPr>
        <w:tabs>
          <w:tab w:val="center" w:pos="4536"/>
          <w:tab w:val="right" w:pos="9072"/>
        </w:tabs>
        <w:ind w:left="-426" w:right="-399"/>
        <w:rPr>
          <w:lang w:eastAsia="en-US"/>
        </w:rPr>
      </w:pPr>
      <w:r>
        <w:rPr>
          <w:lang w:eastAsia="en-US"/>
        </w:rPr>
        <w:t xml:space="preserve">№ 1 - </w:t>
      </w:r>
      <w:r w:rsidRPr="009F5480">
        <w:rPr>
          <w:lang w:eastAsia="en-US"/>
        </w:rPr>
        <w:t>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0E194C58" w14:textId="1DED90D9" w:rsidR="009F5480" w:rsidRDefault="009F5480" w:rsidP="00EC366E">
      <w:pPr>
        <w:tabs>
          <w:tab w:val="center" w:pos="4536"/>
          <w:tab w:val="right" w:pos="9072"/>
        </w:tabs>
        <w:ind w:left="-426" w:right="-399"/>
        <w:rPr>
          <w:lang w:eastAsia="en-US"/>
        </w:rPr>
      </w:pPr>
      <w:r>
        <w:rPr>
          <w:lang w:eastAsia="en-US"/>
        </w:rPr>
        <w:t>№ 2 – Технологична схема</w:t>
      </w:r>
    </w:p>
    <w:p w14:paraId="2173C736" w14:textId="77777777" w:rsidR="00EC366E" w:rsidRDefault="00EC366E" w:rsidP="00EC366E">
      <w:pPr>
        <w:tabs>
          <w:tab w:val="center" w:pos="4536"/>
          <w:tab w:val="right" w:pos="9072"/>
        </w:tabs>
        <w:ind w:left="-426" w:right="-399"/>
        <w:rPr>
          <w:lang w:eastAsia="en-US"/>
        </w:rPr>
      </w:pPr>
    </w:p>
    <w:p w14:paraId="458DD5D9" w14:textId="77777777" w:rsidR="001F5F22" w:rsidRPr="000204C5" w:rsidRDefault="00DE3E28" w:rsidP="001F5F22">
      <w:pPr>
        <w:tabs>
          <w:tab w:val="center" w:pos="4536"/>
          <w:tab w:val="right" w:pos="9072"/>
        </w:tabs>
        <w:ind w:left="-426" w:right="-399"/>
        <w:rPr>
          <w:lang w:eastAsia="en-US"/>
        </w:rPr>
      </w:pPr>
      <w:r w:rsidRPr="000204C5">
        <w:rPr>
          <w:lang w:eastAsia="en-US"/>
        </w:rPr>
        <w:t>С</w:t>
      </w:r>
      <w:r w:rsidR="001F5F22" w:rsidRPr="000204C5">
        <w:rPr>
          <w:lang w:eastAsia="en-US"/>
        </w:rPr>
        <w:t xml:space="preserve"> уважение:</w:t>
      </w:r>
    </w:p>
    <w:p w14:paraId="748097A9" w14:textId="3B2C5E47" w:rsidR="001F5F22" w:rsidRPr="000204C5" w:rsidRDefault="00602FA2" w:rsidP="001F5F22">
      <w:pPr>
        <w:tabs>
          <w:tab w:val="center" w:pos="4536"/>
          <w:tab w:val="right" w:pos="9072"/>
        </w:tabs>
        <w:spacing w:after="240"/>
        <w:ind w:left="-426" w:right="-399"/>
        <w:rPr>
          <w:b/>
          <w:lang w:eastAsia="en-US"/>
        </w:rPr>
      </w:pPr>
      <w:r w:rsidRPr="000204C5">
        <w:rPr>
          <w:b/>
          <w:lang w:eastAsia="en-US"/>
        </w:rPr>
        <w:t>Експерт инженеринг „С и РУ“</w:t>
      </w:r>
      <w:r w:rsidR="003B621F" w:rsidRPr="000204C5">
        <w:rPr>
          <w:b/>
          <w:lang w:eastAsia="en-US"/>
        </w:rPr>
        <w:t>: /</w:t>
      </w:r>
      <w:r w:rsidR="00F22301">
        <w:rPr>
          <w:lang w:eastAsia="en-US"/>
        </w:rPr>
        <w:t xml:space="preserve">Ваня </w:t>
      </w:r>
      <w:proofErr w:type="spellStart"/>
      <w:r w:rsidR="00F22301">
        <w:rPr>
          <w:lang w:eastAsia="en-US"/>
        </w:rPr>
        <w:t>Хаинова</w:t>
      </w:r>
      <w:proofErr w:type="spellEnd"/>
      <w:r w:rsidR="003B621F" w:rsidRPr="000204C5">
        <w:rPr>
          <w:b/>
          <w:lang w:eastAsia="en-US"/>
        </w:rPr>
        <w:t>/</w:t>
      </w:r>
      <w:r w:rsidR="003B621F" w:rsidRPr="000204C5">
        <w:rPr>
          <w:b/>
          <w:lang w:eastAsia="en-US"/>
        </w:rPr>
        <w:tab/>
      </w:r>
      <w:r w:rsidR="001F5F22" w:rsidRPr="000204C5">
        <w:rPr>
          <w:lang w:val="en-US" w:eastAsia="en-US"/>
        </w:rPr>
        <w:t>.............</w:t>
      </w:r>
      <w:r w:rsidR="001F5F22" w:rsidRPr="000204C5">
        <w:rPr>
          <w:lang w:eastAsia="en-US"/>
        </w:rPr>
        <w:t>.........</w:t>
      </w:r>
    </w:p>
    <w:p w14:paraId="0447320C" w14:textId="61CF60C8"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л отдел „ИР“</w:t>
      </w:r>
      <w:r w:rsidRPr="000204C5">
        <w:rPr>
          <w:lang w:eastAsia="en-US"/>
        </w:rPr>
        <w:t>:</w:t>
      </w:r>
      <w:r w:rsidRPr="000204C5">
        <w:rPr>
          <w:lang w:val="ru-RU" w:eastAsia="en-US"/>
        </w:rPr>
        <w:t xml:space="preserve"> /инж. </w:t>
      </w:r>
      <w:r w:rsidR="00602FA2" w:rsidRPr="000204C5">
        <w:rPr>
          <w:lang w:val="ru-RU" w:eastAsia="en-US"/>
        </w:rPr>
        <w:t>Ст</w:t>
      </w:r>
      <w:r w:rsidR="0060262C" w:rsidRPr="000204C5">
        <w:rPr>
          <w:lang w:val="ru-RU" w:eastAsia="en-US"/>
        </w:rPr>
        <w:t>анислав</w:t>
      </w:r>
      <w:r w:rsidR="00602FA2" w:rsidRPr="000204C5">
        <w:rPr>
          <w:lang w:val="ru-RU" w:eastAsia="en-US"/>
        </w:rPr>
        <w:t xml:space="preserve"> Куртев</w:t>
      </w:r>
      <w:r w:rsidRPr="000204C5">
        <w:rPr>
          <w:lang w:val="ru-RU" w:eastAsia="en-US"/>
        </w:rPr>
        <w:t>/</w:t>
      </w:r>
      <w:r w:rsidR="00E33660" w:rsidRPr="000204C5">
        <w:rPr>
          <w:lang w:val="ru-RU" w:eastAsia="en-US"/>
        </w:rPr>
        <w:tab/>
      </w:r>
      <w:r w:rsidR="005103C6" w:rsidRPr="000204C5">
        <w:rPr>
          <w:lang w:val="ru-RU" w:eastAsia="en-US"/>
        </w:rPr>
        <w:tab/>
      </w:r>
      <w:r w:rsidR="003B621F" w:rsidRPr="000204C5">
        <w:rPr>
          <w:lang w:val="en-US" w:eastAsia="en-US"/>
        </w:rPr>
        <w:t>.............</w:t>
      </w:r>
      <w:r w:rsidR="003B621F" w:rsidRPr="000204C5">
        <w:rPr>
          <w:lang w:eastAsia="en-US"/>
        </w:rPr>
        <w:t>.........</w:t>
      </w:r>
    </w:p>
    <w:p w14:paraId="204B1EF1" w14:textId="5D5C471F" w:rsidR="008C2794" w:rsidRDefault="009C1E84" w:rsidP="001F5F22">
      <w:pPr>
        <w:tabs>
          <w:tab w:val="center" w:pos="4536"/>
          <w:tab w:val="right" w:pos="9072"/>
        </w:tabs>
        <w:spacing w:after="240"/>
        <w:ind w:left="-426" w:right="-399"/>
        <w:rPr>
          <w:b/>
          <w:lang w:eastAsia="en-US"/>
        </w:rPr>
      </w:pPr>
      <w:r>
        <w:rPr>
          <w:b/>
          <w:lang w:eastAsia="en-US"/>
        </w:rPr>
        <w:t>Р-л звено „Топлоснабдяване“</w:t>
      </w:r>
      <w:r w:rsidR="008C2794" w:rsidRPr="008C2794">
        <w:rPr>
          <w:lang w:eastAsia="en-US"/>
        </w:rPr>
        <w:t>: /инж. Е. Николов/</w:t>
      </w:r>
      <w:r w:rsidR="008C2794">
        <w:rPr>
          <w:lang w:eastAsia="en-US"/>
        </w:rPr>
        <w:tab/>
      </w:r>
      <w:r w:rsidR="008C2794" w:rsidRPr="000204C5">
        <w:rPr>
          <w:lang w:val="en-US" w:eastAsia="en-US"/>
        </w:rPr>
        <w:t>............</w:t>
      </w:r>
      <w:r w:rsidR="008C2794" w:rsidRPr="000204C5">
        <w:rPr>
          <w:lang w:eastAsia="en-US"/>
        </w:rPr>
        <w:t>.........</w:t>
      </w:r>
    </w:p>
    <w:p w14:paraId="3A57AF61" w14:textId="03FD1CEB"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 xml:space="preserve">л отдел </w:t>
      </w:r>
      <w:r w:rsidR="00E33660" w:rsidRPr="000204C5">
        <w:rPr>
          <w:b/>
          <w:lang w:eastAsia="en-US"/>
        </w:rPr>
        <w:t>„</w:t>
      </w:r>
      <w:r w:rsidR="008513E6">
        <w:rPr>
          <w:b/>
          <w:lang w:eastAsia="en-US"/>
        </w:rPr>
        <w:t xml:space="preserve">ЕС, ЕЕ и </w:t>
      </w:r>
      <w:proofErr w:type="spellStart"/>
      <w:r w:rsidR="008513E6">
        <w:rPr>
          <w:b/>
          <w:lang w:eastAsia="en-US"/>
        </w:rPr>
        <w:t>И</w:t>
      </w:r>
      <w:proofErr w:type="spellEnd"/>
      <w:r w:rsidR="00E33660" w:rsidRPr="000204C5">
        <w:rPr>
          <w:b/>
          <w:lang w:eastAsia="en-US"/>
        </w:rPr>
        <w:t>“</w:t>
      </w:r>
      <w:r w:rsidRPr="000204C5">
        <w:rPr>
          <w:lang w:eastAsia="en-US"/>
        </w:rPr>
        <w:t xml:space="preserve">: </w:t>
      </w:r>
      <w:r w:rsidR="00304796" w:rsidRPr="000204C5">
        <w:rPr>
          <w:bCs/>
          <w:lang w:eastAsia="en-US"/>
        </w:rPr>
        <w:t xml:space="preserve">/инж. </w:t>
      </w:r>
      <w:r w:rsidR="008513E6">
        <w:rPr>
          <w:bCs/>
          <w:lang w:eastAsia="en-US"/>
        </w:rPr>
        <w:t xml:space="preserve">Петър </w:t>
      </w:r>
      <w:proofErr w:type="spellStart"/>
      <w:r w:rsidR="008513E6">
        <w:rPr>
          <w:bCs/>
          <w:lang w:eastAsia="en-US"/>
        </w:rPr>
        <w:t>Дееничин</w:t>
      </w:r>
      <w:proofErr w:type="spellEnd"/>
      <w:r w:rsidR="00CB0FED" w:rsidRPr="000204C5">
        <w:rPr>
          <w:bCs/>
          <w:lang w:eastAsia="en-US"/>
        </w:rPr>
        <w:t>/</w:t>
      </w:r>
      <w:r w:rsidR="00304796" w:rsidRPr="000204C5">
        <w:rPr>
          <w:bCs/>
          <w:lang w:eastAsia="en-US"/>
        </w:rPr>
        <w:tab/>
      </w:r>
      <w:r w:rsidR="003B621F" w:rsidRPr="000204C5">
        <w:rPr>
          <w:bCs/>
          <w:lang w:eastAsia="en-US"/>
        </w:rPr>
        <w:t>.</w:t>
      </w:r>
      <w:r w:rsidR="003B621F" w:rsidRPr="000204C5">
        <w:rPr>
          <w:lang w:val="en-US" w:eastAsia="en-US"/>
        </w:rPr>
        <w:t>............</w:t>
      </w:r>
      <w:r w:rsidR="003B621F" w:rsidRPr="000204C5">
        <w:rPr>
          <w:lang w:eastAsia="en-US"/>
        </w:rPr>
        <w:t>.........</w:t>
      </w:r>
    </w:p>
    <w:p w14:paraId="7440AF45" w14:textId="382151BF" w:rsidR="001F5F22" w:rsidRPr="00742571" w:rsidRDefault="00292E12" w:rsidP="00742571">
      <w:pPr>
        <w:tabs>
          <w:tab w:val="center" w:pos="4536"/>
          <w:tab w:val="right" w:pos="9072"/>
        </w:tabs>
        <w:spacing w:after="240"/>
        <w:ind w:left="-426" w:right="-399"/>
        <w:rPr>
          <w:lang w:eastAsia="en-US"/>
        </w:rPr>
      </w:pPr>
      <w:r w:rsidRPr="000204C5">
        <w:rPr>
          <w:b/>
          <w:lang w:eastAsia="en-US"/>
        </w:rPr>
        <w:t>Директор „РД“</w:t>
      </w:r>
      <w:r w:rsidRPr="000204C5">
        <w:rPr>
          <w:lang w:eastAsia="en-US"/>
        </w:rPr>
        <w:t xml:space="preserve">: /инж. Николай </w:t>
      </w:r>
      <w:proofErr w:type="spellStart"/>
      <w:r w:rsidRPr="000204C5">
        <w:rPr>
          <w:lang w:eastAsia="en-US"/>
        </w:rPr>
        <w:t>Минеков</w:t>
      </w:r>
      <w:proofErr w:type="spellEnd"/>
      <w:r w:rsidRPr="000204C5">
        <w:rPr>
          <w:lang w:eastAsia="en-US"/>
        </w:rPr>
        <w:t>/</w:t>
      </w:r>
      <w:r w:rsidR="000C5F4E">
        <w:rPr>
          <w:b/>
          <w:lang w:eastAsia="en-US"/>
        </w:rPr>
        <w:tab/>
      </w:r>
      <w:r w:rsidR="000C5F4E">
        <w:rPr>
          <w:b/>
          <w:lang w:eastAsia="en-US"/>
        </w:rPr>
        <w:tab/>
      </w:r>
      <w:r w:rsidR="000C5F4E" w:rsidRPr="000C5F4E">
        <w:rPr>
          <w:lang w:eastAsia="en-US"/>
        </w:rPr>
        <w:t>……………..</w:t>
      </w:r>
    </w:p>
    <w:sectPr w:rsidR="001F5F22" w:rsidRPr="00742571" w:rsidSect="00916D73">
      <w:headerReference w:type="default" r:id="rId9"/>
      <w:footerReference w:type="default" r:id="rId10"/>
      <w:headerReference w:type="first" r:id="rId11"/>
      <w:pgSz w:w="11906" w:h="16838" w:code="9"/>
      <w:pgMar w:top="227" w:right="1418" w:bottom="851" w:left="141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EEE52" w14:textId="77777777" w:rsidR="006E5220" w:rsidRDefault="006E5220">
      <w:r>
        <w:separator/>
      </w:r>
    </w:p>
  </w:endnote>
  <w:endnote w:type="continuationSeparator" w:id="0">
    <w:p w14:paraId="7A1B5122" w14:textId="77777777" w:rsidR="006E5220" w:rsidRDefault="006E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115818"/>
      <w:docPartObj>
        <w:docPartGallery w:val="Page Numbers (Bottom of Page)"/>
        <w:docPartUnique/>
      </w:docPartObj>
    </w:sdtPr>
    <w:sdtEndPr/>
    <w:sdtContent>
      <w:sdt>
        <w:sdtPr>
          <w:id w:val="860082579"/>
          <w:docPartObj>
            <w:docPartGallery w:val="Page Numbers (Top of Page)"/>
            <w:docPartUnique/>
          </w:docPartObj>
        </w:sdtPr>
        <w:sdtEndPr/>
        <w:sdtContent>
          <w:p w14:paraId="05756DCB" w14:textId="77777777" w:rsidR="00C8415E" w:rsidRDefault="00C8415E" w:rsidP="00C8415E">
            <w:pPr>
              <w:pStyle w:val="Footer"/>
              <w:ind w:right="-399"/>
              <w:jc w:val="right"/>
            </w:pPr>
            <w:r w:rsidRPr="00C8415E">
              <w:rPr>
                <w:b/>
                <w:sz w:val="20"/>
                <w:szCs w:val="20"/>
              </w:rPr>
              <w:t xml:space="preserve">Page </w:t>
            </w:r>
            <w:r w:rsidRPr="00C8415E">
              <w:rPr>
                <w:b/>
                <w:bCs/>
                <w:sz w:val="20"/>
                <w:szCs w:val="20"/>
              </w:rPr>
              <w:fldChar w:fldCharType="begin"/>
            </w:r>
            <w:r w:rsidRPr="00C8415E">
              <w:rPr>
                <w:b/>
                <w:bCs/>
                <w:sz w:val="20"/>
                <w:szCs w:val="20"/>
              </w:rPr>
              <w:instrText xml:space="preserve"> PAGE </w:instrText>
            </w:r>
            <w:r w:rsidRPr="00C8415E">
              <w:rPr>
                <w:b/>
                <w:bCs/>
                <w:sz w:val="20"/>
                <w:szCs w:val="20"/>
              </w:rPr>
              <w:fldChar w:fldCharType="separate"/>
            </w:r>
            <w:r w:rsidR="00A56959">
              <w:rPr>
                <w:b/>
                <w:bCs/>
                <w:noProof/>
                <w:sz w:val="20"/>
                <w:szCs w:val="20"/>
              </w:rPr>
              <w:t>2</w:t>
            </w:r>
            <w:r w:rsidRPr="00C8415E">
              <w:rPr>
                <w:b/>
                <w:bCs/>
                <w:sz w:val="20"/>
                <w:szCs w:val="20"/>
              </w:rPr>
              <w:fldChar w:fldCharType="end"/>
            </w:r>
            <w:r w:rsidRPr="00C8415E">
              <w:rPr>
                <w:b/>
                <w:sz w:val="20"/>
                <w:szCs w:val="20"/>
              </w:rPr>
              <w:t xml:space="preserve"> of </w:t>
            </w:r>
            <w:r w:rsidRPr="00C8415E">
              <w:rPr>
                <w:b/>
                <w:bCs/>
                <w:sz w:val="20"/>
                <w:szCs w:val="20"/>
              </w:rPr>
              <w:fldChar w:fldCharType="begin"/>
            </w:r>
            <w:r w:rsidRPr="00C8415E">
              <w:rPr>
                <w:b/>
                <w:bCs/>
                <w:sz w:val="20"/>
                <w:szCs w:val="20"/>
              </w:rPr>
              <w:instrText xml:space="preserve"> NUMPAGES  </w:instrText>
            </w:r>
            <w:r w:rsidRPr="00C8415E">
              <w:rPr>
                <w:b/>
                <w:bCs/>
                <w:sz w:val="20"/>
                <w:szCs w:val="20"/>
              </w:rPr>
              <w:fldChar w:fldCharType="separate"/>
            </w:r>
            <w:r w:rsidR="00A56959">
              <w:rPr>
                <w:b/>
                <w:bCs/>
                <w:noProof/>
                <w:sz w:val="20"/>
                <w:szCs w:val="20"/>
              </w:rPr>
              <w:t>3</w:t>
            </w:r>
            <w:r w:rsidRPr="00C8415E">
              <w:rPr>
                <w:b/>
                <w:bCs/>
                <w:sz w:val="20"/>
                <w:szCs w:val="20"/>
              </w:rPr>
              <w:fldChar w:fldCharType="end"/>
            </w:r>
          </w:p>
        </w:sdtContent>
      </w:sdt>
    </w:sdtContent>
  </w:sdt>
  <w:p w14:paraId="0501A7D1" w14:textId="77777777" w:rsidR="00C8415E" w:rsidRDefault="00C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58E7" w14:textId="77777777" w:rsidR="006E5220" w:rsidRDefault="006E5220">
      <w:r>
        <w:separator/>
      </w:r>
    </w:p>
  </w:footnote>
  <w:footnote w:type="continuationSeparator" w:id="0">
    <w:p w14:paraId="05142BD4" w14:textId="77777777" w:rsidR="006E5220" w:rsidRDefault="006E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787B" w14:textId="77777777" w:rsidR="004533CF" w:rsidRPr="004533CF" w:rsidRDefault="006E5220" w:rsidP="004533CF">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B093" w14:textId="77777777" w:rsidR="00357D96"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759"/>
    <w:multiLevelType w:val="hybridMultilevel"/>
    <w:tmpl w:val="0608BF18"/>
    <w:lvl w:ilvl="0" w:tplc="A3B022B6">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058E5AFF"/>
    <w:multiLevelType w:val="multilevel"/>
    <w:tmpl w:val="E57669AA"/>
    <w:lvl w:ilvl="0">
      <w:start w:val="2"/>
      <w:numFmt w:val="decimal"/>
      <w:lvlText w:val="%1."/>
      <w:lvlJc w:val="left"/>
      <w:pPr>
        <w:ind w:left="975" w:hanging="615"/>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9552141"/>
    <w:multiLevelType w:val="hybridMultilevel"/>
    <w:tmpl w:val="BCACC69A"/>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4" w15:restartNumberingAfterBreak="0">
    <w:nsid w:val="0C8E4D08"/>
    <w:multiLevelType w:val="hybridMultilevel"/>
    <w:tmpl w:val="CF220780"/>
    <w:lvl w:ilvl="0" w:tplc="4306A1FC">
      <w:start w:val="4"/>
      <w:numFmt w:val="decimal"/>
      <w:lvlText w:val="%1."/>
      <w:lvlJc w:val="left"/>
      <w:pPr>
        <w:ind w:left="-66" w:hanging="36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5" w15:restartNumberingAfterBreak="0">
    <w:nsid w:val="0E730BB8"/>
    <w:multiLevelType w:val="hybridMultilevel"/>
    <w:tmpl w:val="8A5C62AC"/>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6" w15:restartNumberingAfterBreak="0">
    <w:nsid w:val="0F962C84"/>
    <w:multiLevelType w:val="hybridMultilevel"/>
    <w:tmpl w:val="26502D1E"/>
    <w:lvl w:ilvl="0" w:tplc="53462F4A">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16C36D51"/>
    <w:multiLevelType w:val="hybridMultilevel"/>
    <w:tmpl w:val="A296DD0C"/>
    <w:lvl w:ilvl="0" w:tplc="04020001">
      <w:start w:val="1"/>
      <w:numFmt w:val="bullet"/>
      <w:lvlText w:val=""/>
      <w:lvlJc w:val="left"/>
      <w:pPr>
        <w:ind w:left="267" w:hanging="360"/>
      </w:pPr>
      <w:rPr>
        <w:rFonts w:ascii="Symbol" w:hAnsi="Symbol" w:hint="default"/>
      </w:rPr>
    </w:lvl>
    <w:lvl w:ilvl="1" w:tplc="04020003" w:tentative="1">
      <w:start w:val="1"/>
      <w:numFmt w:val="bullet"/>
      <w:lvlText w:val="o"/>
      <w:lvlJc w:val="left"/>
      <w:pPr>
        <w:ind w:left="1455" w:hanging="360"/>
      </w:pPr>
      <w:rPr>
        <w:rFonts w:ascii="Courier New" w:hAnsi="Courier New" w:cs="Courier New" w:hint="default"/>
      </w:rPr>
    </w:lvl>
    <w:lvl w:ilvl="2" w:tplc="04020005" w:tentative="1">
      <w:start w:val="1"/>
      <w:numFmt w:val="bullet"/>
      <w:lvlText w:val=""/>
      <w:lvlJc w:val="left"/>
      <w:pPr>
        <w:ind w:left="2175" w:hanging="360"/>
      </w:pPr>
      <w:rPr>
        <w:rFonts w:ascii="Wingdings" w:hAnsi="Wingdings" w:hint="default"/>
      </w:rPr>
    </w:lvl>
    <w:lvl w:ilvl="3" w:tplc="04020001" w:tentative="1">
      <w:start w:val="1"/>
      <w:numFmt w:val="bullet"/>
      <w:lvlText w:val=""/>
      <w:lvlJc w:val="left"/>
      <w:pPr>
        <w:ind w:left="2895" w:hanging="360"/>
      </w:pPr>
      <w:rPr>
        <w:rFonts w:ascii="Symbol" w:hAnsi="Symbol" w:hint="default"/>
      </w:rPr>
    </w:lvl>
    <w:lvl w:ilvl="4" w:tplc="04020003" w:tentative="1">
      <w:start w:val="1"/>
      <w:numFmt w:val="bullet"/>
      <w:lvlText w:val="o"/>
      <w:lvlJc w:val="left"/>
      <w:pPr>
        <w:ind w:left="3615" w:hanging="360"/>
      </w:pPr>
      <w:rPr>
        <w:rFonts w:ascii="Courier New" w:hAnsi="Courier New" w:cs="Courier New" w:hint="default"/>
      </w:rPr>
    </w:lvl>
    <w:lvl w:ilvl="5" w:tplc="04020005" w:tentative="1">
      <w:start w:val="1"/>
      <w:numFmt w:val="bullet"/>
      <w:lvlText w:val=""/>
      <w:lvlJc w:val="left"/>
      <w:pPr>
        <w:ind w:left="4335" w:hanging="360"/>
      </w:pPr>
      <w:rPr>
        <w:rFonts w:ascii="Wingdings" w:hAnsi="Wingdings" w:hint="default"/>
      </w:rPr>
    </w:lvl>
    <w:lvl w:ilvl="6" w:tplc="04020001" w:tentative="1">
      <w:start w:val="1"/>
      <w:numFmt w:val="bullet"/>
      <w:lvlText w:val=""/>
      <w:lvlJc w:val="left"/>
      <w:pPr>
        <w:ind w:left="5055" w:hanging="360"/>
      </w:pPr>
      <w:rPr>
        <w:rFonts w:ascii="Symbol" w:hAnsi="Symbol" w:hint="default"/>
      </w:rPr>
    </w:lvl>
    <w:lvl w:ilvl="7" w:tplc="04020003" w:tentative="1">
      <w:start w:val="1"/>
      <w:numFmt w:val="bullet"/>
      <w:lvlText w:val="o"/>
      <w:lvlJc w:val="left"/>
      <w:pPr>
        <w:ind w:left="5775" w:hanging="360"/>
      </w:pPr>
      <w:rPr>
        <w:rFonts w:ascii="Courier New" w:hAnsi="Courier New" w:cs="Courier New" w:hint="default"/>
      </w:rPr>
    </w:lvl>
    <w:lvl w:ilvl="8" w:tplc="04020005" w:tentative="1">
      <w:start w:val="1"/>
      <w:numFmt w:val="bullet"/>
      <w:lvlText w:val=""/>
      <w:lvlJc w:val="left"/>
      <w:pPr>
        <w:ind w:left="6495" w:hanging="360"/>
      </w:pPr>
      <w:rPr>
        <w:rFonts w:ascii="Wingdings" w:hAnsi="Wingdings" w:hint="default"/>
      </w:rPr>
    </w:lvl>
  </w:abstractNum>
  <w:abstractNum w:abstractNumId="8"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94622"/>
    <w:multiLevelType w:val="hybridMultilevel"/>
    <w:tmpl w:val="B8B48A90"/>
    <w:lvl w:ilvl="0" w:tplc="04020001">
      <w:start w:val="1"/>
      <w:numFmt w:val="bullet"/>
      <w:lvlText w:val=""/>
      <w:lvlJc w:val="left"/>
      <w:pPr>
        <w:ind w:left="755" w:hanging="360"/>
      </w:pPr>
      <w:rPr>
        <w:rFonts w:ascii="Symbol" w:hAnsi="Symbol" w:hint="default"/>
      </w:rPr>
    </w:lvl>
    <w:lvl w:ilvl="1" w:tplc="04020003" w:tentative="1">
      <w:start w:val="1"/>
      <w:numFmt w:val="bullet"/>
      <w:lvlText w:val="o"/>
      <w:lvlJc w:val="left"/>
      <w:pPr>
        <w:ind w:left="1475" w:hanging="360"/>
      </w:pPr>
      <w:rPr>
        <w:rFonts w:ascii="Courier New" w:hAnsi="Courier New" w:cs="Courier New" w:hint="default"/>
      </w:rPr>
    </w:lvl>
    <w:lvl w:ilvl="2" w:tplc="04020005" w:tentative="1">
      <w:start w:val="1"/>
      <w:numFmt w:val="bullet"/>
      <w:lvlText w:val=""/>
      <w:lvlJc w:val="left"/>
      <w:pPr>
        <w:ind w:left="2195" w:hanging="360"/>
      </w:pPr>
      <w:rPr>
        <w:rFonts w:ascii="Wingdings" w:hAnsi="Wingdings" w:hint="default"/>
      </w:rPr>
    </w:lvl>
    <w:lvl w:ilvl="3" w:tplc="04020001" w:tentative="1">
      <w:start w:val="1"/>
      <w:numFmt w:val="bullet"/>
      <w:lvlText w:val=""/>
      <w:lvlJc w:val="left"/>
      <w:pPr>
        <w:ind w:left="2915" w:hanging="360"/>
      </w:pPr>
      <w:rPr>
        <w:rFonts w:ascii="Symbol" w:hAnsi="Symbol" w:hint="default"/>
      </w:rPr>
    </w:lvl>
    <w:lvl w:ilvl="4" w:tplc="04020003" w:tentative="1">
      <w:start w:val="1"/>
      <w:numFmt w:val="bullet"/>
      <w:lvlText w:val="o"/>
      <w:lvlJc w:val="left"/>
      <w:pPr>
        <w:ind w:left="3635" w:hanging="360"/>
      </w:pPr>
      <w:rPr>
        <w:rFonts w:ascii="Courier New" w:hAnsi="Courier New" w:cs="Courier New" w:hint="default"/>
      </w:rPr>
    </w:lvl>
    <w:lvl w:ilvl="5" w:tplc="04020005" w:tentative="1">
      <w:start w:val="1"/>
      <w:numFmt w:val="bullet"/>
      <w:lvlText w:val=""/>
      <w:lvlJc w:val="left"/>
      <w:pPr>
        <w:ind w:left="4355" w:hanging="360"/>
      </w:pPr>
      <w:rPr>
        <w:rFonts w:ascii="Wingdings" w:hAnsi="Wingdings" w:hint="default"/>
      </w:rPr>
    </w:lvl>
    <w:lvl w:ilvl="6" w:tplc="04020001" w:tentative="1">
      <w:start w:val="1"/>
      <w:numFmt w:val="bullet"/>
      <w:lvlText w:val=""/>
      <w:lvlJc w:val="left"/>
      <w:pPr>
        <w:ind w:left="5075" w:hanging="360"/>
      </w:pPr>
      <w:rPr>
        <w:rFonts w:ascii="Symbol" w:hAnsi="Symbol" w:hint="default"/>
      </w:rPr>
    </w:lvl>
    <w:lvl w:ilvl="7" w:tplc="04020003" w:tentative="1">
      <w:start w:val="1"/>
      <w:numFmt w:val="bullet"/>
      <w:lvlText w:val="o"/>
      <w:lvlJc w:val="left"/>
      <w:pPr>
        <w:ind w:left="5795" w:hanging="360"/>
      </w:pPr>
      <w:rPr>
        <w:rFonts w:ascii="Courier New" w:hAnsi="Courier New" w:cs="Courier New" w:hint="default"/>
      </w:rPr>
    </w:lvl>
    <w:lvl w:ilvl="8" w:tplc="04020005" w:tentative="1">
      <w:start w:val="1"/>
      <w:numFmt w:val="bullet"/>
      <w:lvlText w:val=""/>
      <w:lvlJc w:val="left"/>
      <w:pPr>
        <w:ind w:left="6515" w:hanging="360"/>
      </w:pPr>
      <w:rPr>
        <w:rFonts w:ascii="Wingdings" w:hAnsi="Wingdings" w:hint="default"/>
      </w:rPr>
    </w:lvl>
  </w:abstractNum>
  <w:abstractNum w:abstractNumId="10" w15:restartNumberingAfterBreak="0">
    <w:nsid w:val="23B04C49"/>
    <w:multiLevelType w:val="hybridMultilevel"/>
    <w:tmpl w:val="7CE61066"/>
    <w:lvl w:ilvl="0" w:tplc="80440FA0">
      <w:start w:val="1"/>
      <w:numFmt w:val="decimal"/>
      <w:lvlText w:val="%1."/>
      <w:lvlJc w:val="left"/>
      <w:pPr>
        <w:tabs>
          <w:tab w:val="num" w:pos="720"/>
        </w:tabs>
        <w:ind w:left="720" w:hanging="360"/>
      </w:pPr>
      <w:rPr>
        <w:b/>
        <w:i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B30F57"/>
    <w:multiLevelType w:val="hybridMultilevel"/>
    <w:tmpl w:val="9E20E04E"/>
    <w:lvl w:ilvl="0" w:tplc="744E4F0A">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13" w15:restartNumberingAfterBreak="0">
    <w:nsid w:val="27E07BFA"/>
    <w:multiLevelType w:val="multilevel"/>
    <w:tmpl w:val="EAE261BA"/>
    <w:lvl w:ilvl="0">
      <w:start w:val="6"/>
      <w:numFmt w:val="decimal"/>
      <w:lvlText w:val="%1"/>
      <w:lvlJc w:val="left"/>
      <w:pPr>
        <w:ind w:left="360" w:hanging="360"/>
      </w:pPr>
      <w:rPr>
        <w:rFonts w:hint="default"/>
        <w:b w:val="0"/>
      </w:rPr>
    </w:lvl>
    <w:lvl w:ilvl="1">
      <w:start w:val="1"/>
      <w:numFmt w:val="decimal"/>
      <w:lvlText w:val="%1.%2"/>
      <w:lvlJc w:val="left"/>
      <w:pPr>
        <w:ind w:left="294" w:hanging="360"/>
      </w:pPr>
      <w:rPr>
        <w:rFonts w:hint="default"/>
        <w:b w:val="0"/>
      </w:rPr>
    </w:lvl>
    <w:lvl w:ilvl="2">
      <w:start w:val="1"/>
      <w:numFmt w:val="decimal"/>
      <w:lvlText w:val="%1.%2.%3"/>
      <w:lvlJc w:val="left"/>
      <w:pPr>
        <w:ind w:left="588" w:hanging="720"/>
      </w:pPr>
      <w:rPr>
        <w:rFonts w:hint="default"/>
        <w:b w:val="0"/>
      </w:rPr>
    </w:lvl>
    <w:lvl w:ilvl="3">
      <w:start w:val="1"/>
      <w:numFmt w:val="decimal"/>
      <w:lvlText w:val="%1.%2.%3.%4"/>
      <w:lvlJc w:val="left"/>
      <w:pPr>
        <w:ind w:left="522" w:hanging="720"/>
      </w:pPr>
      <w:rPr>
        <w:rFonts w:hint="default"/>
        <w:b w:val="0"/>
      </w:rPr>
    </w:lvl>
    <w:lvl w:ilvl="4">
      <w:start w:val="1"/>
      <w:numFmt w:val="decimal"/>
      <w:lvlText w:val="%1.%2.%3.%4.%5"/>
      <w:lvlJc w:val="left"/>
      <w:pPr>
        <w:ind w:left="816" w:hanging="1080"/>
      </w:pPr>
      <w:rPr>
        <w:rFonts w:hint="default"/>
        <w:b w:val="0"/>
      </w:rPr>
    </w:lvl>
    <w:lvl w:ilvl="5">
      <w:start w:val="1"/>
      <w:numFmt w:val="decimal"/>
      <w:lvlText w:val="%1.%2.%3.%4.%5.%6"/>
      <w:lvlJc w:val="left"/>
      <w:pPr>
        <w:ind w:left="750" w:hanging="1080"/>
      </w:pPr>
      <w:rPr>
        <w:rFonts w:hint="default"/>
        <w:b w:val="0"/>
      </w:rPr>
    </w:lvl>
    <w:lvl w:ilvl="6">
      <w:start w:val="1"/>
      <w:numFmt w:val="decimal"/>
      <w:lvlText w:val="%1.%2.%3.%4.%5.%6.%7"/>
      <w:lvlJc w:val="left"/>
      <w:pPr>
        <w:ind w:left="1044" w:hanging="1440"/>
      </w:pPr>
      <w:rPr>
        <w:rFonts w:hint="default"/>
        <w:b w:val="0"/>
      </w:rPr>
    </w:lvl>
    <w:lvl w:ilvl="7">
      <w:start w:val="1"/>
      <w:numFmt w:val="decimal"/>
      <w:lvlText w:val="%1.%2.%3.%4.%5.%6.%7.%8"/>
      <w:lvlJc w:val="left"/>
      <w:pPr>
        <w:ind w:left="978" w:hanging="1440"/>
      </w:pPr>
      <w:rPr>
        <w:rFonts w:hint="default"/>
        <w:b w:val="0"/>
      </w:rPr>
    </w:lvl>
    <w:lvl w:ilvl="8">
      <w:start w:val="1"/>
      <w:numFmt w:val="decimal"/>
      <w:lvlText w:val="%1.%2.%3.%4.%5.%6.%7.%8.%9"/>
      <w:lvlJc w:val="left"/>
      <w:pPr>
        <w:ind w:left="1272" w:hanging="1800"/>
      </w:pPr>
      <w:rPr>
        <w:rFonts w:hint="default"/>
        <w:b w:val="0"/>
      </w:rPr>
    </w:lvl>
  </w:abstractNum>
  <w:abstractNum w:abstractNumId="14" w15:restartNumberingAfterBreak="0">
    <w:nsid w:val="3FE208A7"/>
    <w:multiLevelType w:val="hybridMultilevel"/>
    <w:tmpl w:val="399470E2"/>
    <w:lvl w:ilvl="0" w:tplc="EA5A1032">
      <w:start w:val="1"/>
      <w:numFmt w:val="decimal"/>
      <w:lvlText w:val="%1."/>
      <w:lvlJc w:val="left"/>
      <w:pPr>
        <w:ind w:left="645" w:hanging="360"/>
      </w:pPr>
      <w:rPr>
        <w:rFonts w:ascii="Times New Roman" w:eastAsia="Times New Roman" w:hAnsi="Times New Roman" w:cs="Times New Roman"/>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441D5AE7"/>
    <w:multiLevelType w:val="hybridMultilevel"/>
    <w:tmpl w:val="0F6E6060"/>
    <w:lvl w:ilvl="0" w:tplc="D884DCB8">
      <w:start w:val="1"/>
      <w:numFmt w:val="upperRoman"/>
      <w:lvlText w:val="%1."/>
      <w:lvlJc w:val="left"/>
      <w:pPr>
        <w:ind w:left="295" w:hanging="720"/>
      </w:pPr>
      <w:rPr>
        <w:rFonts w:hint="default"/>
      </w:rPr>
    </w:lvl>
    <w:lvl w:ilvl="1" w:tplc="04020019" w:tentative="1">
      <w:start w:val="1"/>
      <w:numFmt w:val="lowerLetter"/>
      <w:lvlText w:val="%2."/>
      <w:lvlJc w:val="left"/>
      <w:pPr>
        <w:ind w:left="655" w:hanging="360"/>
      </w:pPr>
    </w:lvl>
    <w:lvl w:ilvl="2" w:tplc="0402001B" w:tentative="1">
      <w:start w:val="1"/>
      <w:numFmt w:val="lowerRoman"/>
      <w:lvlText w:val="%3."/>
      <w:lvlJc w:val="right"/>
      <w:pPr>
        <w:ind w:left="1375" w:hanging="180"/>
      </w:pPr>
    </w:lvl>
    <w:lvl w:ilvl="3" w:tplc="0402000F" w:tentative="1">
      <w:start w:val="1"/>
      <w:numFmt w:val="decimal"/>
      <w:lvlText w:val="%4."/>
      <w:lvlJc w:val="left"/>
      <w:pPr>
        <w:ind w:left="2095" w:hanging="360"/>
      </w:pPr>
    </w:lvl>
    <w:lvl w:ilvl="4" w:tplc="04020019" w:tentative="1">
      <w:start w:val="1"/>
      <w:numFmt w:val="lowerLetter"/>
      <w:lvlText w:val="%5."/>
      <w:lvlJc w:val="left"/>
      <w:pPr>
        <w:ind w:left="2815" w:hanging="360"/>
      </w:pPr>
    </w:lvl>
    <w:lvl w:ilvl="5" w:tplc="0402001B" w:tentative="1">
      <w:start w:val="1"/>
      <w:numFmt w:val="lowerRoman"/>
      <w:lvlText w:val="%6."/>
      <w:lvlJc w:val="right"/>
      <w:pPr>
        <w:ind w:left="3535" w:hanging="180"/>
      </w:pPr>
    </w:lvl>
    <w:lvl w:ilvl="6" w:tplc="0402000F" w:tentative="1">
      <w:start w:val="1"/>
      <w:numFmt w:val="decimal"/>
      <w:lvlText w:val="%7."/>
      <w:lvlJc w:val="left"/>
      <w:pPr>
        <w:ind w:left="4255" w:hanging="360"/>
      </w:pPr>
    </w:lvl>
    <w:lvl w:ilvl="7" w:tplc="04020019" w:tentative="1">
      <w:start w:val="1"/>
      <w:numFmt w:val="lowerLetter"/>
      <w:lvlText w:val="%8."/>
      <w:lvlJc w:val="left"/>
      <w:pPr>
        <w:ind w:left="4975" w:hanging="360"/>
      </w:pPr>
    </w:lvl>
    <w:lvl w:ilvl="8" w:tplc="0402001B" w:tentative="1">
      <w:start w:val="1"/>
      <w:numFmt w:val="lowerRoman"/>
      <w:lvlText w:val="%9."/>
      <w:lvlJc w:val="right"/>
      <w:pPr>
        <w:ind w:left="5695" w:hanging="180"/>
      </w:pPr>
    </w:lvl>
  </w:abstractNum>
  <w:abstractNum w:abstractNumId="16" w15:restartNumberingAfterBreak="0">
    <w:nsid w:val="4AA27B62"/>
    <w:multiLevelType w:val="hybridMultilevel"/>
    <w:tmpl w:val="47CE0840"/>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C866E5D"/>
    <w:multiLevelType w:val="hybridMultilevel"/>
    <w:tmpl w:val="58EE3D5A"/>
    <w:lvl w:ilvl="0" w:tplc="6B5636C4">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8" w15:restartNumberingAfterBreak="0">
    <w:nsid w:val="4F0D73DF"/>
    <w:multiLevelType w:val="hybridMultilevel"/>
    <w:tmpl w:val="2B466D9A"/>
    <w:lvl w:ilvl="0" w:tplc="BE4E3FDC">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19" w15:restartNumberingAfterBreak="0">
    <w:nsid w:val="5BD95F35"/>
    <w:multiLevelType w:val="hybridMultilevel"/>
    <w:tmpl w:val="09566342"/>
    <w:lvl w:ilvl="0" w:tplc="309AFD5E">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21" w15:restartNumberingAfterBreak="0">
    <w:nsid w:val="6FB07107"/>
    <w:multiLevelType w:val="hybridMultilevel"/>
    <w:tmpl w:val="79369894"/>
    <w:lvl w:ilvl="0" w:tplc="FE744F8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6E03CE7"/>
    <w:multiLevelType w:val="hybridMultilevel"/>
    <w:tmpl w:val="71424BB4"/>
    <w:lvl w:ilvl="0" w:tplc="93B04DD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3" w15:restartNumberingAfterBreak="0">
    <w:nsid w:val="7B096062"/>
    <w:multiLevelType w:val="hybridMultilevel"/>
    <w:tmpl w:val="A93E2FBE"/>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BF66B14"/>
    <w:multiLevelType w:val="multilevel"/>
    <w:tmpl w:val="59D6EEA8"/>
    <w:lvl w:ilvl="0">
      <w:start w:val="1"/>
      <w:numFmt w:val="decimal"/>
      <w:lvlText w:val="%1."/>
      <w:lvlJc w:val="left"/>
      <w:pPr>
        <w:ind w:left="-66"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25" w15:restartNumberingAfterBreak="0">
    <w:nsid w:val="7DB43E53"/>
    <w:multiLevelType w:val="hybridMultilevel"/>
    <w:tmpl w:val="5F6AD1F6"/>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9"/>
  </w:num>
  <w:num w:numId="5">
    <w:abstractNumId w:val="14"/>
  </w:num>
  <w:num w:numId="6">
    <w:abstractNumId w:val="1"/>
  </w:num>
  <w:num w:numId="7">
    <w:abstractNumId w:val="11"/>
  </w:num>
  <w:num w:numId="8">
    <w:abstractNumId w:val="3"/>
  </w:num>
  <w:num w:numId="9">
    <w:abstractNumId w:val="5"/>
  </w:num>
  <w:num w:numId="10">
    <w:abstractNumId w:val="20"/>
  </w:num>
  <w:num w:numId="11">
    <w:abstractNumId w:val="9"/>
  </w:num>
  <w:num w:numId="12">
    <w:abstractNumId w:val="16"/>
  </w:num>
  <w:num w:numId="13">
    <w:abstractNumId w:val="22"/>
  </w:num>
  <w:num w:numId="14">
    <w:abstractNumId w:val="23"/>
  </w:num>
  <w:num w:numId="15">
    <w:abstractNumId w:val="25"/>
  </w:num>
  <w:num w:numId="16">
    <w:abstractNumId w:val="12"/>
  </w:num>
  <w:num w:numId="17">
    <w:abstractNumId w:val="15"/>
  </w:num>
  <w:num w:numId="18">
    <w:abstractNumId w:val="0"/>
  </w:num>
  <w:num w:numId="19">
    <w:abstractNumId w:val="4"/>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21"/>
  </w:num>
  <w:num w:numId="25">
    <w:abstractNumId w:val="13"/>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0CE2"/>
    <w:rsid w:val="00002628"/>
    <w:rsid w:val="00011EAB"/>
    <w:rsid w:val="000123EB"/>
    <w:rsid w:val="000204C5"/>
    <w:rsid w:val="000257B2"/>
    <w:rsid w:val="000278D0"/>
    <w:rsid w:val="00037300"/>
    <w:rsid w:val="00040C1A"/>
    <w:rsid w:val="00042CD2"/>
    <w:rsid w:val="00044F61"/>
    <w:rsid w:val="0005456A"/>
    <w:rsid w:val="00080DB7"/>
    <w:rsid w:val="00082685"/>
    <w:rsid w:val="00087890"/>
    <w:rsid w:val="000919C7"/>
    <w:rsid w:val="000941D2"/>
    <w:rsid w:val="000A6A9B"/>
    <w:rsid w:val="000B708A"/>
    <w:rsid w:val="000C5F4E"/>
    <w:rsid w:val="000D03C4"/>
    <w:rsid w:val="000D0C1E"/>
    <w:rsid w:val="000D48AF"/>
    <w:rsid w:val="000D55E8"/>
    <w:rsid w:val="000D74C4"/>
    <w:rsid w:val="000E12A1"/>
    <w:rsid w:val="000E67F8"/>
    <w:rsid w:val="000F2CF8"/>
    <w:rsid w:val="000F72FE"/>
    <w:rsid w:val="001023E2"/>
    <w:rsid w:val="00111E40"/>
    <w:rsid w:val="001126E1"/>
    <w:rsid w:val="0011600D"/>
    <w:rsid w:val="001301F5"/>
    <w:rsid w:val="0013458A"/>
    <w:rsid w:val="00134683"/>
    <w:rsid w:val="00145CC0"/>
    <w:rsid w:val="001514D6"/>
    <w:rsid w:val="00157EA6"/>
    <w:rsid w:val="00163C4F"/>
    <w:rsid w:val="001658D8"/>
    <w:rsid w:val="00172FFD"/>
    <w:rsid w:val="00180964"/>
    <w:rsid w:val="00181291"/>
    <w:rsid w:val="00182896"/>
    <w:rsid w:val="001832A2"/>
    <w:rsid w:val="00184360"/>
    <w:rsid w:val="0018615F"/>
    <w:rsid w:val="0018637B"/>
    <w:rsid w:val="00191C48"/>
    <w:rsid w:val="0019319E"/>
    <w:rsid w:val="00193BF5"/>
    <w:rsid w:val="00195E02"/>
    <w:rsid w:val="001A05A1"/>
    <w:rsid w:val="001A4CB8"/>
    <w:rsid w:val="001B15BF"/>
    <w:rsid w:val="001C2E28"/>
    <w:rsid w:val="001C3D3D"/>
    <w:rsid w:val="001C6DBD"/>
    <w:rsid w:val="001D62B2"/>
    <w:rsid w:val="001E1931"/>
    <w:rsid w:val="001E1A22"/>
    <w:rsid w:val="001E233F"/>
    <w:rsid w:val="001E43CB"/>
    <w:rsid w:val="001F5F22"/>
    <w:rsid w:val="001F7960"/>
    <w:rsid w:val="00203ADB"/>
    <w:rsid w:val="0020565E"/>
    <w:rsid w:val="002138E9"/>
    <w:rsid w:val="0021719B"/>
    <w:rsid w:val="00220717"/>
    <w:rsid w:val="00222A76"/>
    <w:rsid w:val="00223270"/>
    <w:rsid w:val="00230B7C"/>
    <w:rsid w:val="00234263"/>
    <w:rsid w:val="00240EB2"/>
    <w:rsid w:val="002419E5"/>
    <w:rsid w:val="00247140"/>
    <w:rsid w:val="00256563"/>
    <w:rsid w:val="00275D0C"/>
    <w:rsid w:val="00291B67"/>
    <w:rsid w:val="00292E12"/>
    <w:rsid w:val="002A1A1C"/>
    <w:rsid w:val="002A5B2C"/>
    <w:rsid w:val="002A7AC7"/>
    <w:rsid w:val="002B5DDF"/>
    <w:rsid w:val="002C483C"/>
    <w:rsid w:val="002C4D32"/>
    <w:rsid w:val="002C5834"/>
    <w:rsid w:val="002C60E2"/>
    <w:rsid w:val="002C76EA"/>
    <w:rsid w:val="002E3C76"/>
    <w:rsid w:val="002E53CA"/>
    <w:rsid w:val="002E67C2"/>
    <w:rsid w:val="002F4602"/>
    <w:rsid w:val="002F7C40"/>
    <w:rsid w:val="00304796"/>
    <w:rsid w:val="00304C2D"/>
    <w:rsid w:val="00315BCE"/>
    <w:rsid w:val="00327C00"/>
    <w:rsid w:val="0033748C"/>
    <w:rsid w:val="00344F00"/>
    <w:rsid w:val="00365838"/>
    <w:rsid w:val="0036654B"/>
    <w:rsid w:val="00371B32"/>
    <w:rsid w:val="0037212E"/>
    <w:rsid w:val="00372694"/>
    <w:rsid w:val="00374F93"/>
    <w:rsid w:val="0037567F"/>
    <w:rsid w:val="0037751C"/>
    <w:rsid w:val="00382D9D"/>
    <w:rsid w:val="003851E0"/>
    <w:rsid w:val="00387DD3"/>
    <w:rsid w:val="00390040"/>
    <w:rsid w:val="0039793A"/>
    <w:rsid w:val="003A20B1"/>
    <w:rsid w:val="003A24AA"/>
    <w:rsid w:val="003A432C"/>
    <w:rsid w:val="003A46AC"/>
    <w:rsid w:val="003B2A3F"/>
    <w:rsid w:val="003B3645"/>
    <w:rsid w:val="003B621F"/>
    <w:rsid w:val="003C0198"/>
    <w:rsid w:val="003C4950"/>
    <w:rsid w:val="003D61D1"/>
    <w:rsid w:val="003E39BC"/>
    <w:rsid w:val="003F3803"/>
    <w:rsid w:val="0040208C"/>
    <w:rsid w:val="004067C3"/>
    <w:rsid w:val="00435701"/>
    <w:rsid w:val="004410BF"/>
    <w:rsid w:val="00452110"/>
    <w:rsid w:val="004606F5"/>
    <w:rsid w:val="00461990"/>
    <w:rsid w:val="004628F5"/>
    <w:rsid w:val="004701C7"/>
    <w:rsid w:val="00473F4A"/>
    <w:rsid w:val="00476214"/>
    <w:rsid w:val="004779F6"/>
    <w:rsid w:val="00490ED8"/>
    <w:rsid w:val="004935B5"/>
    <w:rsid w:val="004C1FEA"/>
    <w:rsid w:val="004C3E8E"/>
    <w:rsid w:val="004C5250"/>
    <w:rsid w:val="004D0DD2"/>
    <w:rsid w:val="004D1A57"/>
    <w:rsid w:val="004D234D"/>
    <w:rsid w:val="004E6540"/>
    <w:rsid w:val="004F0797"/>
    <w:rsid w:val="004F344A"/>
    <w:rsid w:val="004F3B71"/>
    <w:rsid w:val="004F5DE5"/>
    <w:rsid w:val="005103C6"/>
    <w:rsid w:val="0051370D"/>
    <w:rsid w:val="005268AA"/>
    <w:rsid w:val="00530EDA"/>
    <w:rsid w:val="0053239A"/>
    <w:rsid w:val="005366F4"/>
    <w:rsid w:val="0054495C"/>
    <w:rsid w:val="00546488"/>
    <w:rsid w:val="00551D12"/>
    <w:rsid w:val="00553CED"/>
    <w:rsid w:val="005563D8"/>
    <w:rsid w:val="00562886"/>
    <w:rsid w:val="00571CF7"/>
    <w:rsid w:val="005720B0"/>
    <w:rsid w:val="00574700"/>
    <w:rsid w:val="005768E8"/>
    <w:rsid w:val="0059103C"/>
    <w:rsid w:val="00596F61"/>
    <w:rsid w:val="005A010B"/>
    <w:rsid w:val="005D1D0E"/>
    <w:rsid w:val="005E38FE"/>
    <w:rsid w:val="005E7EC3"/>
    <w:rsid w:val="005F58BD"/>
    <w:rsid w:val="005F6EB6"/>
    <w:rsid w:val="0060262C"/>
    <w:rsid w:val="00602FA2"/>
    <w:rsid w:val="006100DF"/>
    <w:rsid w:val="006138DA"/>
    <w:rsid w:val="00622FCB"/>
    <w:rsid w:val="00624962"/>
    <w:rsid w:val="00631093"/>
    <w:rsid w:val="00642194"/>
    <w:rsid w:val="00642DA6"/>
    <w:rsid w:val="00643D9F"/>
    <w:rsid w:val="00651A2A"/>
    <w:rsid w:val="00653FE7"/>
    <w:rsid w:val="0066572C"/>
    <w:rsid w:val="00666EF4"/>
    <w:rsid w:val="00673804"/>
    <w:rsid w:val="0068406B"/>
    <w:rsid w:val="00691618"/>
    <w:rsid w:val="00693E85"/>
    <w:rsid w:val="00694771"/>
    <w:rsid w:val="006A5693"/>
    <w:rsid w:val="006A7F4C"/>
    <w:rsid w:val="006B4F41"/>
    <w:rsid w:val="006B7FD5"/>
    <w:rsid w:val="006C02EB"/>
    <w:rsid w:val="006C0F9D"/>
    <w:rsid w:val="006C3D1F"/>
    <w:rsid w:val="006C41AE"/>
    <w:rsid w:val="006E06E8"/>
    <w:rsid w:val="006E5220"/>
    <w:rsid w:val="006E57AE"/>
    <w:rsid w:val="006F325D"/>
    <w:rsid w:val="006F6EAF"/>
    <w:rsid w:val="006F7477"/>
    <w:rsid w:val="006F7543"/>
    <w:rsid w:val="00700C24"/>
    <w:rsid w:val="00701234"/>
    <w:rsid w:val="0070247E"/>
    <w:rsid w:val="00711954"/>
    <w:rsid w:val="00726F9B"/>
    <w:rsid w:val="00741AE1"/>
    <w:rsid w:val="007422D7"/>
    <w:rsid w:val="00742571"/>
    <w:rsid w:val="00745B8B"/>
    <w:rsid w:val="00756B1B"/>
    <w:rsid w:val="0077299E"/>
    <w:rsid w:val="00774111"/>
    <w:rsid w:val="007858D4"/>
    <w:rsid w:val="00787925"/>
    <w:rsid w:val="00787A61"/>
    <w:rsid w:val="0079759F"/>
    <w:rsid w:val="007A2978"/>
    <w:rsid w:val="007A6527"/>
    <w:rsid w:val="007C386C"/>
    <w:rsid w:val="007C4CD3"/>
    <w:rsid w:val="007D5781"/>
    <w:rsid w:val="007E39E8"/>
    <w:rsid w:val="007E4166"/>
    <w:rsid w:val="007F3611"/>
    <w:rsid w:val="008027BF"/>
    <w:rsid w:val="00806B2E"/>
    <w:rsid w:val="00820418"/>
    <w:rsid w:val="00823DA3"/>
    <w:rsid w:val="00827381"/>
    <w:rsid w:val="00831C10"/>
    <w:rsid w:val="00834D2C"/>
    <w:rsid w:val="008513E6"/>
    <w:rsid w:val="008549F0"/>
    <w:rsid w:val="00856002"/>
    <w:rsid w:val="0085627C"/>
    <w:rsid w:val="00862E64"/>
    <w:rsid w:val="0086652F"/>
    <w:rsid w:val="008778C7"/>
    <w:rsid w:val="008839FD"/>
    <w:rsid w:val="00884620"/>
    <w:rsid w:val="00887416"/>
    <w:rsid w:val="008953FF"/>
    <w:rsid w:val="0089583C"/>
    <w:rsid w:val="008B641C"/>
    <w:rsid w:val="008B65D8"/>
    <w:rsid w:val="008C1B35"/>
    <w:rsid w:val="008C2794"/>
    <w:rsid w:val="008D75E1"/>
    <w:rsid w:val="008E34E8"/>
    <w:rsid w:val="008E6327"/>
    <w:rsid w:val="008E7848"/>
    <w:rsid w:val="00901EA7"/>
    <w:rsid w:val="00915FC3"/>
    <w:rsid w:val="00916D73"/>
    <w:rsid w:val="00931A8C"/>
    <w:rsid w:val="00931F1B"/>
    <w:rsid w:val="00934AB4"/>
    <w:rsid w:val="00944FD2"/>
    <w:rsid w:val="00945B6E"/>
    <w:rsid w:val="00951A37"/>
    <w:rsid w:val="009527F3"/>
    <w:rsid w:val="00955BA8"/>
    <w:rsid w:val="00963B54"/>
    <w:rsid w:val="00964622"/>
    <w:rsid w:val="0097621F"/>
    <w:rsid w:val="00983BD8"/>
    <w:rsid w:val="00996F0C"/>
    <w:rsid w:val="009A2AC5"/>
    <w:rsid w:val="009A4DDB"/>
    <w:rsid w:val="009C1E84"/>
    <w:rsid w:val="009C36EE"/>
    <w:rsid w:val="009C5DEE"/>
    <w:rsid w:val="009D1E6D"/>
    <w:rsid w:val="009D3A9D"/>
    <w:rsid w:val="009D4EDD"/>
    <w:rsid w:val="009E24F8"/>
    <w:rsid w:val="009F4E66"/>
    <w:rsid w:val="009F5480"/>
    <w:rsid w:val="009F6473"/>
    <w:rsid w:val="00A04303"/>
    <w:rsid w:val="00A04DC4"/>
    <w:rsid w:val="00A065D5"/>
    <w:rsid w:val="00A2011A"/>
    <w:rsid w:val="00A223CC"/>
    <w:rsid w:val="00A33040"/>
    <w:rsid w:val="00A44041"/>
    <w:rsid w:val="00A4596F"/>
    <w:rsid w:val="00A4652F"/>
    <w:rsid w:val="00A50DB1"/>
    <w:rsid w:val="00A56959"/>
    <w:rsid w:val="00A674F0"/>
    <w:rsid w:val="00A67BB6"/>
    <w:rsid w:val="00A7783E"/>
    <w:rsid w:val="00A85D54"/>
    <w:rsid w:val="00A9186C"/>
    <w:rsid w:val="00A932A5"/>
    <w:rsid w:val="00A97ACF"/>
    <w:rsid w:val="00AA629F"/>
    <w:rsid w:val="00AB0A3C"/>
    <w:rsid w:val="00AB1D4B"/>
    <w:rsid w:val="00AC4039"/>
    <w:rsid w:val="00AC4E13"/>
    <w:rsid w:val="00AC57AF"/>
    <w:rsid w:val="00AD608E"/>
    <w:rsid w:val="00AE4941"/>
    <w:rsid w:val="00B05235"/>
    <w:rsid w:val="00B052EE"/>
    <w:rsid w:val="00B13E86"/>
    <w:rsid w:val="00B169F8"/>
    <w:rsid w:val="00B17EF2"/>
    <w:rsid w:val="00B21573"/>
    <w:rsid w:val="00B2194B"/>
    <w:rsid w:val="00B409CC"/>
    <w:rsid w:val="00B41DC9"/>
    <w:rsid w:val="00B46BED"/>
    <w:rsid w:val="00B47510"/>
    <w:rsid w:val="00B60835"/>
    <w:rsid w:val="00B628B8"/>
    <w:rsid w:val="00B640FB"/>
    <w:rsid w:val="00B6529A"/>
    <w:rsid w:val="00B70C7A"/>
    <w:rsid w:val="00B77D71"/>
    <w:rsid w:val="00B826C4"/>
    <w:rsid w:val="00B82EFE"/>
    <w:rsid w:val="00B845BF"/>
    <w:rsid w:val="00B9252E"/>
    <w:rsid w:val="00BA38DD"/>
    <w:rsid w:val="00BA4C3F"/>
    <w:rsid w:val="00BB50A1"/>
    <w:rsid w:val="00BB521B"/>
    <w:rsid w:val="00BC0234"/>
    <w:rsid w:val="00BC2421"/>
    <w:rsid w:val="00BE30B6"/>
    <w:rsid w:val="00BE3706"/>
    <w:rsid w:val="00BE6736"/>
    <w:rsid w:val="00C11DB0"/>
    <w:rsid w:val="00C14880"/>
    <w:rsid w:val="00C14E74"/>
    <w:rsid w:val="00C20182"/>
    <w:rsid w:val="00C23099"/>
    <w:rsid w:val="00C30C11"/>
    <w:rsid w:val="00C34D26"/>
    <w:rsid w:val="00C42B2D"/>
    <w:rsid w:val="00C470CB"/>
    <w:rsid w:val="00C57CDF"/>
    <w:rsid w:val="00C6107B"/>
    <w:rsid w:val="00C8415E"/>
    <w:rsid w:val="00C948B0"/>
    <w:rsid w:val="00C9532F"/>
    <w:rsid w:val="00C97927"/>
    <w:rsid w:val="00CA2E77"/>
    <w:rsid w:val="00CA4177"/>
    <w:rsid w:val="00CA4457"/>
    <w:rsid w:val="00CB0FED"/>
    <w:rsid w:val="00CB1DA0"/>
    <w:rsid w:val="00CB7E17"/>
    <w:rsid w:val="00CC40C8"/>
    <w:rsid w:val="00CC7D2A"/>
    <w:rsid w:val="00CD31A4"/>
    <w:rsid w:val="00CD46A2"/>
    <w:rsid w:val="00CE06E3"/>
    <w:rsid w:val="00CF6F37"/>
    <w:rsid w:val="00CF79A1"/>
    <w:rsid w:val="00D037D2"/>
    <w:rsid w:val="00D052A6"/>
    <w:rsid w:val="00D11CC7"/>
    <w:rsid w:val="00D2207A"/>
    <w:rsid w:val="00D303B2"/>
    <w:rsid w:val="00D32A0D"/>
    <w:rsid w:val="00D32ED6"/>
    <w:rsid w:val="00D35FDB"/>
    <w:rsid w:val="00D37BE5"/>
    <w:rsid w:val="00D7200C"/>
    <w:rsid w:val="00D84505"/>
    <w:rsid w:val="00D8665F"/>
    <w:rsid w:val="00D91B38"/>
    <w:rsid w:val="00D9240B"/>
    <w:rsid w:val="00D95E13"/>
    <w:rsid w:val="00DA35DD"/>
    <w:rsid w:val="00DA4F2E"/>
    <w:rsid w:val="00DA6228"/>
    <w:rsid w:val="00DB2F42"/>
    <w:rsid w:val="00DB5443"/>
    <w:rsid w:val="00DC47ED"/>
    <w:rsid w:val="00DE1972"/>
    <w:rsid w:val="00DE3E28"/>
    <w:rsid w:val="00DE7A81"/>
    <w:rsid w:val="00DF3528"/>
    <w:rsid w:val="00DF3BD8"/>
    <w:rsid w:val="00DF7721"/>
    <w:rsid w:val="00E0019C"/>
    <w:rsid w:val="00E013FD"/>
    <w:rsid w:val="00E10FAB"/>
    <w:rsid w:val="00E12ACB"/>
    <w:rsid w:val="00E15C44"/>
    <w:rsid w:val="00E21B54"/>
    <w:rsid w:val="00E229EC"/>
    <w:rsid w:val="00E30EC1"/>
    <w:rsid w:val="00E315B0"/>
    <w:rsid w:val="00E33660"/>
    <w:rsid w:val="00E346A4"/>
    <w:rsid w:val="00E42003"/>
    <w:rsid w:val="00E43562"/>
    <w:rsid w:val="00E45A95"/>
    <w:rsid w:val="00E46833"/>
    <w:rsid w:val="00E51F3E"/>
    <w:rsid w:val="00E54430"/>
    <w:rsid w:val="00E60E34"/>
    <w:rsid w:val="00E80A8B"/>
    <w:rsid w:val="00E81813"/>
    <w:rsid w:val="00E93714"/>
    <w:rsid w:val="00EB01FB"/>
    <w:rsid w:val="00EB40F0"/>
    <w:rsid w:val="00EC366E"/>
    <w:rsid w:val="00EC4204"/>
    <w:rsid w:val="00ED4BFD"/>
    <w:rsid w:val="00F018F5"/>
    <w:rsid w:val="00F15E74"/>
    <w:rsid w:val="00F163F3"/>
    <w:rsid w:val="00F22301"/>
    <w:rsid w:val="00F32E15"/>
    <w:rsid w:val="00F4421B"/>
    <w:rsid w:val="00F44A77"/>
    <w:rsid w:val="00F54B0A"/>
    <w:rsid w:val="00F805B4"/>
    <w:rsid w:val="00F81FFA"/>
    <w:rsid w:val="00F83850"/>
    <w:rsid w:val="00F86BAD"/>
    <w:rsid w:val="00F878BF"/>
    <w:rsid w:val="00F93981"/>
    <w:rsid w:val="00F95785"/>
    <w:rsid w:val="00F97D1B"/>
    <w:rsid w:val="00FA4FA7"/>
    <w:rsid w:val="00FA5424"/>
    <w:rsid w:val="00FB02EB"/>
    <w:rsid w:val="00FB6879"/>
    <w:rsid w:val="00FC56F2"/>
    <w:rsid w:val="00FD012F"/>
    <w:rsid w:val="00FD6F97"/>
    <w:rsid w:val="00FE2FF4"/>
    <w:rsid w:val="00FE4044"/>
    <w:rsid w:val="00FF365F"/>
    <w:rsid w:val="00FF3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F3FC"/>
  <w15:docId w15:val="{52942A01-DB3A-43E9-9291-D983D5C9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66E"/>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paragraph" w:styleId="Footer">
    <w:name w:val="footer"/>
    <w:basedOn w:val="Normal"/>
    <w:link w:val="FooterChar"/>
    <w:uiPriority w:val="99"/>
    <w:unhideWhenUsed/>
    <w:rsid w:val="00C8415E"/>
    <w:pPr>
      <w:tabs>
        <w:tab w:val="center" w:pos="4536"/>
        <w:tab w:val="right" w:pos="9072"/>
      </w:tabs>
    </w:pPr>
  </w:style>
  <w:style w:type="character" w:customStyle="1" w:styleId="FooterChar">
    <w:name w:val="Footer Char"/>
    <w:basedOn w:val="DefaultParagraphFont"/>
    <w:link w:val="Footer"/>
    <w:uiPriority w:val="99"/>
    <w:rsid w:val="00C8415E"/>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AB1D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1D4B"/>
    <w:rPr>
      <w:rFonts w:eastAsiaTheme="minorEastAsia"/>
      <w:color w:val="5A5A5A" w:themeColor="text1" w:themeTint="A5"/>
      <w:spacing w:val="15"/>
      <w:lang w:eastAsia="bg-BG"/>
    </w:rPr>
  </w:style>
  <w:style w:type="character" w:styleId="UnresolvedMention">
    <w:name w:val="Unresolved Mention"/>
    <w:basedOn w:val="DefaultParagraphFont"/>
    <w:uiPriority w:val="99"/>
    <w:semiHidden/>
    <w:unhideWhenUsed/>
    <w:rsid w:val="00E1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C23D-23B0-4B6F-B95C-2617023E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Hainova</dc:creator>
  <cp:keywords/>
  <dc:description/>
  <cp:lastModifiedBy>Vania N. Hainova</cp:lastModifiedBy>
  <cp:revision>12</cp:revision>
  <cp:lastPrinted>2026-05-27T11:57:00Z</cp:lastPrinted>
  <dcterms:created xsi:type="dcterms:W3CDTF">2026-05-13T12:29:00Z</dcterms:created>
  <dcterms:modified xsi:type="dcterms:W3CDTF">2026-05-29T12:02:00Z</dcterms:modified>
</cp:coreProperties>
</file>